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4EE" w:rsidRPr="00AC0175" w:rsidRDefault="00E91307" w:rsidP="00546E8C">
      <w:pPr>
        <w:pStyle w:val="Titolo2"/>
        <w:ind w:right="-425"/>
        <w:jc w:val="left"/>
        <w:rPr>
          <w:rFonts w:ascii="Bookman Old Style" w:hAnsi="Bookman Old Style"/>
          <w:sz w:val="22"/>
          <w:szCs w:val="22"/>
          <w:u w:val="none"/>
        </w:rPr>
      </w:pPr>
      <w:r>
        <w:rPr>
          <w:rFonts w:ascii="Bookman Old Style" w:hAnsi="Bookman Old Style"/>
          <w:sz w:val="22"/>
          <w:szCs w:val="22"/>
          <w:u w:val="none"/>
        </w:rPr>
        <w:t xml:space="preserve">  </w:t>
      </w:r>
    </w:p>
    <w:p w:rsidR="00C855C0" w:rsidRDefault="00C855C0" w:rsidP="00942AC5">
      <w:pPr>
        <w:pStyle w:val="Titolo2"/>
        <w:ind w:right="-425" w:hanging="1134"/>
        <w:rPr>
          <w:rFonts w:ascii="Arial" w:hAnsi="Arial" w:cs="Arial"/>
          <w:sz w:val="20"/>
          <w:u w:val="none"/>
        </w:rPr>
      </w:pPr>
    </w:p>
    <w:p w:rsidR="00C855C0" w:rsidRDefault="00C855C0" w:rsidP="00942AC5">
      <w:pPr>
        <w:pStyle w:val="Titolo2"/>
        <w:ind w:right="-425" w:hanging="1134"/>
        <w:rPr>
          <w:rFonts w:ascii="Arial" w:hAnsi="Arial" w:cs="Arial"/>
          <w:sz w:val="20"/>
          <w:u w:val="none"/>
        </w:rPr>
      </w:pPr>
    </w:p>
    <w:p w:rsidR="00C855C0" w:rsidRDefault="00C855C0" w:rsidP="00942AC5">
      <w:pPr>
        <w:pStyle w:val="Titolo2"/>
        <w:ind w:right="-425" w:hanging="1134"/>
        <w:rPr>
          <w:rFonts w:ascii="Arial" w:hAnsi="Arial" w:cs="Arial"/>
          <w:sz w:val="20"/>
          <w:u w:val="none"/>
        </w:rPr>
      </w:pPr>
    </w:p>
    <w:p w:rsidR="00B20749" w:rsidRPr="00AC0175" w:rsidRDefault="00B20749" w:rsidP="00942AC5">
      <w:pPr>
        <w:pStyle w:val="Titolo2"/>
        <w:ind w:right="-425" w:hanging="1134"/>
        <w:rPr>
          <w:rFonts w:ascii="Arial" w:hAnsi="Arial" w:cs="Arial"/>
          <w:sz w:val="20"/>
          <w:u w:val="none"/>
        </w:rPr>
      </w:pPr>
      <w:r w:rsidRPr="00AC0175">
        <w:rPr>
          <w:rFonts w:ascii="Arial" w:hAnsi="Arial" w:cs="Arial"/>
          <w:sz w:val="20"/>
          <w:u w:val="none"/>
        </w:rPr>
        <w:t>RELAZIONE AL BILANCIO DI PREVISIONE 20</w:t>
      </w:r>
      <w:r w:rsidR="006F5129" w:rsidRPr="00AC0175">
        <w:rPr>
          <w:rFonts w:ascii="Arial" w:hAnsi="Arial" w:cs="Arial"/>
          <w:sz w:val="20"/>
          <w:u w:val="none"/>
        </w:rPr>
        <w:t>2</w:t>
      </w:r>
      <w:r w:rsidR="00AB6C3A" w:rsidRPr="00AC0175">
        <w:rPr>
          <w:rFonts w:ascii="Arial" w:hAnsi="Arial" w:cs="Arial"/>
          <w:sz w:val="20"/>
          <w:u w:val="none"/>
        </w:rPr>
        <w:t>2</w:t>
      </w:r>
    </w:p>
    <w:p w:rsidR="00B20749" w:rsidRPr="00AC0175" w:rsidRDefault="00B20749" w:rsidP="00532071">
      <w:pPr>
        <w:ind w:right="-425"/>
        <w:rPr>
          <w:rFonts w:ascii="Arial" w:hAnsi="Arial" w:cs="Arial"/>
        </w:rPr>
      </w:pPr>
    </w:p>
    <w:p w:rsidR="00B20749" w:rsidRPr="009A5211" w:rsidRDefault="00B20749" w:rsidP="00A0076C">
      <w:pPr>
        <w:numPr>
          <w:ilvl w:val="0"/>
          <w:numId w:val="3"/>
        </w:numPr>
        <w:spacing w:after="120"/>
        <w:ind w:left="714" w:right="-425" w:hanging="357"/>
        <w:rPr>
          <w:rFonts w:ascii="Arial" w:hAnsi="Arial" w:cs="Arial"/>
          <w:b/>
          <w:i/>
          <w:sz w:val="18"/>
          <w:szCs w:val="18"/>
        </w:rPr>
      </w:pPr>
      <w:r w:rsidRPr="009A5211">
        <w:rPr>
          <w:rFonts w:ascii="Arial" w:hAnsi="Arial" w:cs="Arial"/>
          <w:b/>
          <w:i/>
          <w:sz w:val="18"/>
          <w:szCs w:val="18"/>
        </w:rPr>
        <w:t>Premessa</w:t>
      </w:r>
    </w:p>
    <w:p w:rsidR="001354EE" w:rsidRPr="009A5211" w:rsidRDefault="001354EE" w:rsidP="001354EE">
      <w:pPr>
        <w:tabs>
          <w:tab w:val="left" w:pos="426"/>
        </w:tabs>
        <w:ind w:right="49"/>
        <w:jc w:val="both"/>
        <w:rPr>
          <w:rStyle w:val="fontstyle01"/>
          <w:rFonts w:ascii="Arial" w:hAnsi="Arial" w:cs="Arial"/>
          <w:sz w:val="18"/>
          <w:szCs w:val="18"/>
        </w:rPr>
      </w:pPr>
      <w:r w:rsidRPr="009A5211">
        <w:rPr>
          <w:rStyle w:val="fontstyle01"/>
          <w:rFonts w:ascii="Arial" w:hAnsi="Arial" w:cs="Arial"/>
          <w:sz w:val="18"/>
          <w:szCs w:val="18"/>
        </w:rPr>
        <w:t xml:space="preserve"> </w:t>
      </w:r>
    </w:p>
    <w:p w:rsidR="001354EE" w:rsidRPr="009A5211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9A5211">
        <w:rPr>
          <w:rFonts w:ascii="Arial" w:eastAsia="Arial" w:hAnsi="Arial" w:cs="Arial"/>
          <w:sz w:val="18"/>
          <w:szCs w:val="18"/>
          <w:lang w:eastAsia="zh-CN"/>
        </w:rPr>
        <w:t>Il Bilancio di Previsione si configura quale esposizione sintetica, in termini numerici, della portata</w:t>
      </w:r>
      <w:r w:rsidRPr="009A5211">
        <w:rPr>
          <w:rFonts w:ascii="Arial" w:eastAsia="Arial" w:hAnsi="Arial" w:cs="Arial"/>
          <w:color w:val="000000"/>
          <w:sz w:val="18"/>
          <w:szCs w:val="18"/>
          <w:lang w:eastAsia="zh-CN"/>
        </w:rPr>
        <w:br/>
      </w:r>
      <w:r w:rsidRPr="009A5211">
        <w:rPr>
          <w:rFonts w:ascii="Arial" w:eastAsia="Arial" w:hAnsi="Arial" w:cs="Arial"/>
          <w:sz w:val="18"/>
          <w:szCs w:val="18"/>
          <w:lang w:eastAsia="zh-CN"/>
        </w:rPr>
        <w:t>finanziaria di quella che potrà essere l’azione dell’ISTITUTO CENTRALE CATALOGO E LA DOCUMENTAZIONE</w:t>
      </w:r>
      <w:r w:rsidR="00F25CD3" w:rsidRPr="009A5211">
        <w:rPr>
          <w:rFonts w:ascii="Arial" w:eastAsia="Arial" w:hAnsi="Arial" w:cs="Arial"/>
          <w:sz w:val="18"/>
          <w:szCs w:val="18"/>
          <w:lang w:eastAsia="zh-CN"/>
        </w:rPr>
        <w:t xml:space="preserve"> per l’Esercizio Finanziario 202</w:t>
      </w:r>
      <w:r w:rsidR="000A5E09" w:rsidRPr="009A5211">
        <w:rPr>
          <w:rFonts w:ascii="Arial" w:eastAsia="Arial" w:hAnsi="Arial" w:cs="Arial"/>
          <w:sz w:val="18"/>
          <w:szCs w:val="18"/>
          <w:lang w:eastAsia="zh-CN"/>
        </w:rPr>
        <w:t>1</w:t>
      </w:r>
      <w:r w:rsidRPr="009A5211">
        <w:rPr>
          <w:rFonts w:ascii="Arial" w:eastAsia="Arial" w:hAnsi="Arial" w:cs="Arial"/>
          <w:sz w:val="18"/>
          <w:szCs w:val="18"/>
          <w:lang w:eastAsia="zh-CN"/>
        </w:rPr>
        <w:t xml:space="preserve">. </w:t>
      </w:r>
    </w:p>
    <w:p w:rsidR="001354EE" w:rsidRPr="009A5211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</w:p>
    <w:p w:rsidR="001354EE" w:rsidRPr="009A5211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9A5211">
        <w:rPr>
          <w:rFonts w:ascii="Arial" w:eastAsia="Arial" w:hAnsi="Arial" w:cs="Arial"/>
          <w:sz w:val="18"/>
          <w:szCs w:val="18"/>
          <w:lang w:eastAsia="zh-CN"/>
        </w:rPr>
        <w:t>Tale Bilancio tiene conto delle entrate che si presume possano verificarsi durante l’Esercizio di</w:t>
      </w:r>
      <w:r w:rsidRPr="009A5211">
        <w:rPr>
          <w:rFonts w:ascii="Arial" w:eastAsia="Arial" w:hAnsi="Arial" w:cs="Arial"/>
          <w:color w:val="000000"/>
          <w:sz w:val="18"/>
          <w:szCs w:val="18"/>
          <w:lang w:eastAsia="zh-CN"/>
        </w:rPr>
        <w:br/>
      </w:r>
      <w:r w:rsidRPr="009A5211">
        <w:rPr>
          <w:rFonts w:ascii="Arial" w:eastAsia="Arial" w:hAnsi="Arial" w:cs="Arial"/>
          <w:sz w:val="18"/>
          <w:szCs w:val="18"/>
          <w:lang w:eastAsia="zh-CN"/>
        </w:rPr>
        <w:t>riferimento, mediante le quali far fronte ai fabbisogni ed alle attività istituzionali dello stesso ISTITUTO CENTRALE CATALOGO E LA DOCUMENTAZIONE.</w:t>
      </w:r>
    </w:p>
    <w:p w:rsidR="001354EE" w:rsidRPr="009A5211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</w:p>
    <w:p w:rsidR="001354EE" w:rsidRPr="009A5211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9A5211">
        <w:rPr>
          <w:rFonts w:ascii="Arial" w:eastAsia="Arial" w:hAnsi="Arial" w:cs="Arial"/>
          <w:sz w:val="18"/>
          <w:szCs w:val="18"/>
          <w:lang w:eastAsia="zh-CN"/>
        </w:rPr>
        <w:t>Il bilancio di previsione per il 20</w:t>
      </w:r>
      <w:r w:rsidR="00F25CD3" w:rsidRPr="009A5211">
        <w:rPr>
          <w:rFonts w:ascii="Arial" w:eastAsia="Arial" w:hAnsi="Arial" w:cs="Arial"/>
          <w:sz w:val="18"/>
          <w:szCs w:val="18"/>
          <w:lang w:eastAsia="zh-CN"/>
        </w:rPr>
        <w:t>2</w:t>
      </w:r>
      <w:r w:rsidR="00AB6C3A" w:rsidRPr="009A5211">
        <w:rPr>
          <w:rFonts w:ascii="Arial" w:eastAsia="Arial" w:hAnsi="Arial" w:cs="Arial"/>
          <w:sz w:val="18"/>
          <w:szCs w:val="18"/>
          <w:lang w:eastAsia="zh-CN"/>
        </w:rPr>
        <w:t>2</w:t>
      </w:r>
      <w:r w:rsidRPr="009A5211">
        <w:rPr>
          <w:rFonts w:ascii="Arial" w:eastAsia="Arial" w:hAnsi="Arial" w:cs="Arial"/>
          <w:sz w:val="18"/>
          <w:szCs w:val="18"/>
          <w:lang w:eastAsia="zh-CN"/>
        </w:rPr>
        <w:t xml:space="preserve"> mantiene la struttura, già delineata nel bilancio 20</w:t>
      </w:r>
      <w:r w:rsidR="000A5E09" w:rsidRPr="009A5211">
        <w:rPr>
          <w:rFonts w:ascii="Arial" w:eastAsia="Arial" w:hAnsi="Arial" w:cs="Arial"/>
          <w:sz w:val="18"/>
          <w:szCs w:val="18"/>
          <w:lang w:eastAsia="zh-CN"/>
        </w:rPr>
        <w:t>20</w:t>
      </w:r>
      <w:r w:rsidRPr="009A5211">
        <w:rPr>
          <w:rFonts w:ascii="Arial" w:eastAsia="Arial" w:hAnsi="Arial" w:cs="Arial"/>
          <w:sz w:val="18"/>
          <w:szCs w:val="18"/>
          <w:lang w:eastAsia="zh-CN"/>
        </w:rPr>
        <w:t>,</w:t>
      </w:r>
      <w:r w:rsidR="00F25CD3" w:rsidRPr="009A5211">
        <w:rPr>
          <w:rFonts w:ascii="Arial" w:eastAsia="Arial" w:hAnsi="Arial" w:cs="Arial"/>
          <w:sz w:val="18"/>
          <w:szCs w:val="18"/>
          <w:lang w:eastAsia="zh-CN"/>
        </w:rPr>
        <w:t xml:space="preserve"> </w:t>
      </w:r>
      <w:r w:rsidRPr="009A5211">
        <w:rPr>
          <w:rFonts w:ascii="Arial" w:eastAsia="Arial" w:hAnsi="Arial" w:cs="Arial"/>
          <w:sz w:val="18"/>
          <w:szCs w:val="18"/>
          <w:lang w:eastAsia="zh-CN"/>
        </w:rPr>
        <w:t>facente</w:t>
      </w:r>
      <w:r w:rsidRPr="009A5211">
        <w:rPr>
          <w:rFonts w:ascii="Arial" w:eastAsia="Arial" w:hAnsi="Arial" w:cs="Arial"/>
          <w:color w:val="000000"/>
          <w:sz w:val="18"/>
          <w:szCs w:val="18"/>
          <w:lang w:eastAsia="zh-CN"/>
        </w:rPr>
        <w:t xml:space="preserve"> r</w:t>
      </w:r>
      <w:r w:rsidRPr="009A5211">
        <w:rPr>
          <w:rFonts w:ascii="Arial" w:eastAsia="Arial" w:hAnsi="Arial" w:cs="Arial"/>
          <w:sz w:val="18"/>
          <w:szCs w:val="18"/>
          <w:lang w:eastAsia="zh-CN"/>
        </w:rPr>
        <w:t>iferimento alle disposizioni del d.p.r. 97/2003, a cui si affianca la formulazione riclassificata sulla</w:t>
      </w:r>
      <w:r w:rsidRPr="009A5211">
        <w:rPr>
          <w:rFonts w:ascii="Arial" w:eastAsia="Arial" w:hAnsi="Arial" w:cs="Arial"/>
          <w:color w:val="000000"/>
          <w:sz w:val="18"/>
          <w:szCs w:val="18"/>
          <w:lang w:eastAsia="zh-CN"/>
        </w:rPr>
        <w:t xml:space="preserve"> </w:t>
      </w:r>
      <w:r w:rsidRPr="009A5211">
        <w:rPr>
          <w:rFonts w:ascii="Arial" w:eastAsia="Arial" w:hAnsi="Arial" w:cs="Arial"/>
          <w:sz w:val="18"/>
          <w:szCs w:val="18"/>
          <w:lang w:eastAsia="zh-CN"/>
        </w:rPr>
        <w:t>base del d.p.r. 132/2013.</w:t>
      </w:r>
    </w:p>
    <w:p w:rsidR="001354EE" w:rsidRPr="009A5211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</w:p>
    <w:p w:rsidR="001354EE" w:rsidRPr="009A5211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9A5211">
        <w:rPr>
          <w:rFonts w:ascii="Arial" w:eastAsia="Arial" w:hAnsi="Arial" w:cs="Arial"/>
          <w:sz w:val="18"/>
          <w:szCs w:val="18"/>
          <w:lang w:eastAsia="zh-CN"/>
        </w:rPr>
        <w:t>Il piano dei conti è stato adeguato in base alle circolari del MEF del 6/3/2017 e dell’1/6/2017.</w:t>
      </w:r>
    </w:p>
    <w:p w:rsidR="001354EE" w:rsidRPr="009A5211" w:rsidRDefault="001354EE" w:rsidP="001354EE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color w:val="000000"/>
          <w:sz w:val="18"/>
          <w:szCs w:val="18"/>
          <w:lang w:eastAsia="zh-CN"/>
        </w:rPr>
      </w:pPr>
    </w:p>
    <w:p w:rsidR="001354EE" w:rsidRPr="009A5211" w:rsidRDefault="001354EE" w:rsidP="001354EE">
      <w:pPr>
        <w:pStyle w:val="Paragrafoelenco"/>
        <w:ind w:left="502" w:right="49"/>
        <w:rPr>
          <w:rFonts w:ascii="Arial" w:hAnsi="Arial" w:cs="Arial"/>
          <w:b/>
          <w:sz w:val="18"/>
          <w:szCs w:val="18"/>
        </w:rPr>
      </w:pPr>
    </w:p>
    <w:p w:rsidR="001354EE" w:rsidRPr="009A5211" w:rsidRDefault="001354EE" w:rsidP="001354EE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14" w:right="-425" w:hanging="357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b/>
          <w:i/>
          <w:sz w:val="18"/>
          <w:szCs w:val="18"/>
        </w:rPr>
        <w:t>Equilibrio di bilancio</w:t>
      </w:r>
    </w:p>
    <w:p w:rsidR="00686B84" w:rsidRPr="009A5211" w:rsidRDefault="00686B84" w:rsidP="00686B84">
      <w:pPr>
        <w:autoSpaceDE w:val="0"/>
        <w:autoSpaceDN w:val="0"/>
        <w:adjustRightInd w:val="0"/>
        <w:spacing w:after="120"/>
        <w:ind w:left="714" w:right="-425"/>
        <w:rPr>
          <w:rFonts w:ascii="Arial" w:hAnsi="Arial" w:cs="Arial"/>
          <w:sz w:val="18"/>
          <w:szCs w:val="18"/>
        </w:rPr>
      </w:pPr>
    </w:p>
    <w:p w:rsidR="001354EE" w:rsidRPr="009A5211" w:rsidRDefault="001354EE" w:rsidP="00322B27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Il primario obiettivo del Bilancio di previsione consiste nel raggiungere il “pareggio di gestione”. </w:t>
      </w:r>
    </w:p>
    <w:p w:rsidR="001354EE" w:rsidRPr="009A5211" w:rsidRDefault="001354EE" w:rsidP="00322B27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Il bilancio di previsione per l’anno finanziario 20</w:t>
      </w:r>
      <w:r w:rsidR="00F25CD3" w:rsidRPr="009A5211">
        <w:rPr>
          <w:rFonts w:ascii="Arial" w:hAnsi="Arial" w:cs="Arial"/>
          <w:sz w:val="18"/>
          <w:szCs w:val="18"/>
        </w:rPr>
        <w:t>2</w:t>
      </w:r>
      <w:r w:rsidR="00AB6C3A" w:rsidRPr="009A5211">
        <w:rPr>
          <w:rFonts w:ascii="Arial" w:hAnsi="Arial" w:cs="Arial"/>
          <w:sz w:val="18"/>
          <w:szCs w:val="18"/>
        </w:rPr>
        <w:t>2</w:t>
      </w:r>
      <w:r w:rsidRPr="009A5211">
        <w:rPr>
          <w:rFonts w:ascii="Arial" w:hAnsi="Arial" w:cs="Arial"/>
          <w:sz w:val="18"/>
          <w:szCs w:val="18"/>
        </w:rPr>
        <w:t xml:space="preserve">, di cui agli allegati da </w:t>
      </w:r>
      <w:smartTag w:uri="urn:schemas-microsoft-com:office:smarttags" w:element="metricconverter">
        <w:smartTagPr>
          <w:attr w:name="ProductID" w:val="1 a"/>
        </w:smartTagPr>
        <w:r w:rsidRPr="009A5211">
          <w:rPr>
            <w:rFonts w:ascii="Arial" w:hAnsi="Arial" w:cs="Arial"/>
            <w:sz w:val="18"/>
            <w:szCs w:val="18"/>
          </w:rPr>
          <w:t>1 a</w:t>
        </w:r>
      </w:smartTag>
      <w:r w:rsidRPr="009A5211">
        <w:rPr>
          <w:rFonts w:ascii="Arial" w:hAnsi="Arial" w:cs="Arial"/>
          <w:sz w:val="18"/>
          <w:szCs w:val="18"/>
        </w:rPr>
        <w:t xml:space="preserve"> 11, è stato redatto sulla base delle assegnazioni disposte nel disegno di legge di stabilità per l’anno 20</w:t>
      </w:r>
      <w:r w:rsidR="002062F9" w:rsidRPr="009A5211">
        <w:rPr>
          <w:rFonts w:ascii="Arial" w:hAnsi="Arial" w:cs="Arial"/>
          <w:sz w:val="18"/>
          <w:szCs w:val="18"/>
        </w:rPr>
        <w:t>2</w:t>
      </w:r>
      <w:r w:rsidR="00AC0175" w:rsidRPr="009A5211">
        <w:rPr>
          <w:rFonts w:ascii="Arial" w:hAnsi="Arial" w:cs="Arial"/>
          <w:sz w:val="18"/>
          <w:szCs w:val="18"/>
        </w:rPr>
        <w:t>1</w:t>
      </w:r>
      <w:r w:rsidRPr="009A5211">
        <w:rPr>
          <w:rFonts w:ascii="Arial" w:hAnsi="Arial" w:cs="Arial"/>
          <w:sz w:val="18"/>
          <w:szCs w:val="18"/>
        </w:rPr>
        <w:t xml:space="preserve"> e sulle previsioni di entrata per le attività di entrate proprie (riproduzione beni fotografici, attività didattiche, vendi</w:t>
      </w:r>
      <w:r w:rsidR="000A5E09" w:rsidRPr="009A5211">
        <w:rPr>
          <w:rFonts w:ascii="Arial" w:hAnsi="Arial" w:cs="Arial"/>
          <w:sz w:val="18"/>
          <w:szCs w:val="18"/>
        </w:rPr>
        <w:t>ta pubblicazioni) e per progetti.</w:t>
      </w:r>
    </w:p>
    <w:p w:rsidR="001354EE" w:rsidRPr="009A5211" w:rsidRDefault="001354EE" w:rsidP="00322B27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Nel complesso la previsione d’entrata ammonta a </w:t>
      </w:r>
      <w:r w:rsidRPr="009A5211">
        <w:rPr>
          <w:rFonts w:ascii="Arial" w:hAnsi="Arial" w:cs="Arial"/>
          <w:b/>
          <w:sz w:val="18"/>
          <w:szCs w:val="18"/>
        </w:rPr>
        <w:t xml:space="preserve">€. </w:t>
      </w:r>
      <w:r w:rsidR="00AC0175" w:rsidRPr="009A5211">
        <w:rPr>
          <w:rFonts w:ascii="Arial" w:hAnsi="Arial" w:cs="Arial"/>
          <w:b/>
          <w:sz w:val="18"/>
          <w:szCs w:val="18"/>
        </w:rPr>
        <w:t>3.651.827,08</w:t>
      </w:r>
      <w:r w:rsidRPr="009A5211">
        <w:rPr>
          <w:rFonts w:ascii="Arial" w:hAnsi="Arial" w:cs="Arial"/>
          <w:bCs/>
          <w:color w:val="000000"/>
          <w:sz w:val="18"/>
          <w:szCs w:val="18"/>
        </w:rPr>
        <w:t>;</w:t>
      </w:r>
      <w:r w:rsidRPr="009A5211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9A5211">
        <w:rPr>
          <w:rFonts w:ascii="Arial" w:hAnsi="Arial" w:cs="Arial"/>
          <w:bCs/>
          <w:color w:val="000000"/>
          <w:sz w:val="18"/>
          <w:szCs w:val="18"/>
        </w:rPr>
        <w:t>a cui si somma l’</w:t>
      </w:r>
      <w:r w:rsidRPr="009A5211">
        <w:rPr>
          <w:rFonts w:ascii="Arial" w:hAnsi="Arial" w:cs="Arial"/>
          <w:sz w:val="18"/>
          <w:szCs w:val="18"/>
        </w:rPr>
        <w:t xml:space="preserve">impiego dell’avanzo di amministrazione presunto pari a </w:t>
      </w:r>
      <w:r w:rsidRPr="009A5211">
        <w:rPr>
          <w:rFonts w:ascii="Arial" w:hAnsi="Arial" w:cs="Arial"/>
          <w:b/>
          <w:sz w:val="18"/>
          <w:szCs w:val="18"/>
        </w:rPr>
        <w:t>€.</w:t>
      </w:r>
      <w:r w:rsidR="00AC0175" w:rsidRPr="009A5211">
        <w:rPr>
          <w:rFonts w:ascii="Arial" w:hAnsi="Arial" w:cs="Arial"/>
          <w:b/>
          <w:sz w:val="18"/>
          <w:szCs w:val="18"/>
        </w:rPr>
        <w:t>3.780.400,27</w:t>
      </w:r>
      <w:r w:rsidRPr="009A5211">
        <w:rPr>
          <w:rFonts w:ascii="Arial" w:hAnsi="Arial" w:cs="Arial"/>
          <w:sz w:val="18"/>
          <w:szCs w:val="18"/>
        </w:rPr>
        <w:t>; e pertan</w:t>
      </w:r>
      <w:r w:rsidR="00F25CD3" w:rsidRPr="009A5211">
        <w:rPr>
          <w:rFonts w:ascii="Arial" w:hAnsi="Arial" w:cs="Arial"/>
          <w:sz w:val="18"/>
          <w:szCs w:val="18"/>
        </w:rPr>
        <w:t>to il bilancio di previsione 202</w:t>
      </w:r>
      <w:r w:rsidR="00AC0175" w:rsidRPr="009A5211">
        <w:rPr>
          <w:rFonts w:ascii="Arial" w:hAnsi="Arial" w:cs="Arial"/>
          <w:sz w:val="18"/>
          <w:szCs w:val="18"/>
        </w:rPr>
        <w:t>2</w:t>
      </w:r>
      <w:r w:rsidRPr="009A5211">
        <w:rPr>
          <w:rFonts w:ascii="Arial" w:hAnsi="Arial" w:cs="Arial"/>
          <w:sz w:val="18"/>
          <w:szCs w:val="18"/>
        </w:rPr>
        <w:t xml:space="preserve"> è redatto sulla base di un ammontare complessivo di uscite pari a </w:t>
      </w:r>
      <w:r w:rsidRPr="009A5211">
        <w:rPr>
          <w:rFonts w:ascii="Arial" w:hAnsi="Arial" w:cs="Arial"/>
          <w:b/>
          <w:sz w:val="18"/>
          <w:szCs w:val="18"/>
        </w:rPr>
        <w:t xml:space="preserve">€. </w:t>
      </w:r>
      <w:r w:rsidR="00AC0175" w:rsidRPr="009A5211">
        <w:rPr>
          <w:rFonts w:ascii="Arial" w:hAnsi="Arial" w:cs="Arial"/>
          <w:b/>
          <w:sz w:val="18"/>
          <w:szCs w:val="18"/>
        </w:rPr>
        <w:t xml:space="preserve"> 7.432.227,35 </w:t>
      </w:r>
      <w:r w:rsidRPr="009A5211">
        <w:rPr>
          <w:rFonts w:ascii="Arial" w:hAnsi="Arial" w:cs="Arial"/>
          <w:sz w:val="18"/>
          <w:szCs w:val="18"/>
        </w:rPr>
        <w:t>(</w:t>
      </w:r>
      <w:r w:rsidR="00263E83" w:rsidRPr="009A5211">
        <w:rPr>
          <w:rFonts w:ascii="Arial" w:hAnsi="Arial" w:cs="Arial"/>
          <w:sz w:val="18"/>
          <w:szCs w:val="18"/>
        </w:rPr>
        <w:t xml:space="preserve">entrate correnti, </w:t>
      </w:r>
      <w:r w:rsidRPr="009A5211">
        <w:rPr>
          <w:rFonts w:ascii="Arial" w:hAnsi="Arial" w:cs="Arial"/>
          <w:sz w:val="18"/>
          <w:szCs w:val="18"/>
        </w:rPr>
        <w:t>in conto capitale</w:t>
      </w:r>
      <w:r w:rsidR="00263E83" w:rsidRPr="009A5211">
        <w:rPr>
          <w:rFonts w:ascii="Arial" w:hAnsi="Arial" w:cs="Arial"/>
          <w:sz w:val="18"/>
          <w:szCs w:val="18"/>
        </w:rPr>
        <w:t xml:space="preserve"> e partite di giro</w:t>
      </w:r>
      <w:r w:rsidRPr="009A5211">
        <w:rPr>
          <w:rFonts w:ascii="Arial" w:hAnsi="Arial" w:cs="Arial"/>
          <w:sz w:val="18"/>
          <w:szCs w:val="18"/>
        </w:rPr>
        <w:t>).</w:t>
      </w:r>
    </w:p>
    <w:p w:rsidR="00322B27" w:rsidRPr="009A5211" w:rsidRDefault="00322B27" w:rsidP="001354EE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686B84" w:rsidRPr="009A5211" w:rsidRDefault="00686B84" w:rsidP="001354EE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1354EE" w:rsidRPr="009A5211" w:rsidRDefault="001354EE" w:rsidP="00B46D94">
      <w:pPr>
        <w:numPr>
          <w:ilvl w:val="0"/>
          <w:numId w:val="3"/>
        </w:numPr>
        <w:spacing w:after="120"/>
        <w:ind w:left="714" w:right="-425" w:hanging="357"/>
        <w:rPr>
          <w:rFonts w:ascii="Arial" w:hAnsi="Arial" w:cs="Arial"/>
          <w:b/>
          <w:i/>
          <w:sz w:val="18"/>
          <w:szCs w:val="18"/>
        </w:rPr>
      </w:pPr>
      <w:r w:rsidRPr="009A5211">
        <w:rPr>
          <w:rFonts w:ascii="Arial" w:hAnsi="Arial" w:cs="Arial"/>
          <w:b/>
          <w:i/>
          <w:sz w:val="18"/>
          <w:szCs w:val="18"/>
        </w:rPr>
        <w:t>Determinazione dell’avanzo di amministrazione</w:t>
      </w:r>
    </w:p>
    <w:p w:rsidR="002E6E8C" w:rsidRPr="009A5211" w:rsidRDefault="001354EE" w:rsidP="001354EE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Lo schema seguente evidenzia nel dettaglio la composizione dell’avanzo di amministrazione che si presume si de</w:t>
      </w:r>
      <w:r w:rsidR="002E6E8C" w:rsidRPr="009A5211">
        <w:rPr>
          <w:rFonts w:ascii="Arial" w:hAnsi="Arial" w:cs="Arial"/>
          <w:sz w:val="18"/>
          <w:szCs w:val="18"/>
        </w:rPr>
        <w:t>terminerà a fine dicembre 20</w:t>
      </w:r>
      <w:r w:rsidR="00263E83" w:rsidRPr="009A5211">
        <w:rPr>
          <w:rFonts w:ascii="Arial" w:hAnsi="Arial" w:cs="Arial"/>
          <w:sz w:val="18"/>
          <w:szCs w:val="18"/>
        </w:rPr>
        <w:t>2</w:t>
      </w:r>
      <w:r w:rsidR="00AC0175" w:rsidRPr="009A5211">
        <w:rPr>
          <w:rFonts w:ascii="Arial" w:hAnsi="Arial" w:cs="Arial"/>
          <w:sz w:val="18"/>
          <w:szCs w:val="18"/>
        </w:rPr>
        <w:t>1</w:t>
      </w:r>
      <w:r w:rsidR="00322B27" w:rsidRPr="009A5211">
        <w:rPr>
          <w:rFonts w:ascii="Arial" w:hAnsi="Arial" w:cs="Arial"/>
          <w:sz w:val="18"/>
          <w:szCs w:val="18"/>
        </w:rPr>
        <w:t>:</w:t>
      </w:r>
    </w:p>
    <w:p w:rsidR="00C855C0" w:rsidRPr="009A5211" w:rsidRDefault="00C855C0" w:rsidP="001354EE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C855C0" w:rsidRPr="009A5211" w:rsidRDefault="00C855C0" w:rsidP="001354EE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C855C0" w:rsidRPr="009A5211" w:rsidRDefault="00C855C0" w:rsidP="001354EE">
      <w:pPr>
        <w:spacing w:after="120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401"/>
        <w:gridCol w:w="2127"/>
      </w:tblGrid>
      <w:tr w:rsidR="001354EE" w:rsidRPr="009A5211" w:rsidTr="00922941">
        <w:trPr>
          <w:trHeight w:val="534"/>
        </w:trPr>
        <w:tc>
          <w:tcPr>
            <w:tcW w:w="9528" w:type="dxa"/>
            <w:gridSpan w:val="2"/>
          </w:tcPr>
          <w:p w:rsidR="001354EE" w:rsidRPr="009A5211" w:rsidRDefault="001354EE" w:rsidP="001354EE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1354EE" w:rsidRPr="009A5211" w:rsidRDefault="001354EE" w:rsidP="00AC0175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AVANZO DI GESTIONE – PREVISIONE AL 31.12.20</w:t>
            </w:r>
            <w:r w:rsidR="00263E83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r w:rsidR="00AC0175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5C58FB" w:rsidRPr="009A5211" w:rsidTr="000D3767">
        <w:trPr>
          <w:trHeight w:val="374"/>
        </w:trPr>
        <w:tc>
          <w:tcPr>
            <w:tcW w:w="7401" w:type="dxa"/>
          </w:tcPr>
          <w:p w:rsidR="005C58FB" w:rsidRPr="009A5211" w:rsidRDefault="005C58FB" w:rsidP="009D041D">
            <w:pPr>
              <w:autoSpaceDE w:val="0"/>
              <w:autoSpaceDN w:val="0"/>
              <w:adjustRightInd w:val="0"/>
              <w:ind w:left="284"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PARTE VINCOLATA</w:t>
            </w:r>
          </w:p>
        </w:tc>
        <w:tc>
          <w:tcPr>
            <w:tcW w:w="2127" w:type="dxa"/>
          </w:tcPr>
          <w:p w:rsidR="005C58FB" w:rsidRPr="009A5211" w:rsidRDefault="005C58FB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186F2C" w:rsidRPr="009A5211" w:rsidTr="000D3767">
        <w:trPr>
          <w:trHeight w:val="436"/>
        </w:trPr>
        <w:tc>
          <w:tcPr>
            <w:tcW w:w="7401" w:type="dxa"/>
          </w:tcPr>
          <w:p w:rsidR="00186F2C" w:rsidRPr="009A5211" w:rsidRDefault="00186F2C" w:rsidP="008A2BE8">
            <w:pPr>
              <w:ind w:left="284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finanziato dalla commissione Elvetica – Sop. Salerno (ICCD tesoriere)</w:t>
            </w:r>
          </w:p>
        </w:tc>
        <w:tc>
          <w:tcPr>
            <w:tcW w:w="2127" w:type="dxa"/>
          </w:tcPr>
          <w:p w:rsidR="00186F2C" w:rsidRPr="009A5211" w:rsidRDefault="00AC0175" w:rsidP="008A2BE8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€ 26.587,49</w:t>
            </w:r>
            <w:r w:rsidR="00186F2C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</w:t>
            </w:r>
          </w:p>
        </w:tc>
      </w:tr>
      <w:tr w:rsidR="00F25CD3" w:rsidRPr="009A5211" w:rsidTr="00922941">
        <w:trPr>
          <w:trHeight w:val="233"/>
        </w:trPr>
        <w:tc>
          <w:tcPr>
            <w:tcW w:w="7401" w:type="dxa"/>
          </w:tcPr>
          <w:p w:rsidR="00F25CD3" w:rsidRPr="009A5211" w:rsidRDefault="00F25CD3" w:rsidP="008A2BE8">
            <w:pPr>
              <w:ind w:left="284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europeo “Antenna Cultura e Europa Creativa” – Segretariato (ICCD tesoriere)</w:t>
            </w:r>
          </w:p>
        </w:tc>
        <w:tc>
          <w:tcPr>
            <w:tcW w:w="2127" w:type="dxa"/>
          </w:tcPr>
          <w:p w:rsidR="00F25CD3" w:rsidRPr="009A5211" w:rsidRDefault="00AC0175" w:rsidP="008A2BE8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70.585,81</w:t>
            </w:r>
            <w:r w:rsidR="008A2BE8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</w:t>
            </w:r>
          </w:p>
        </w:tc>
      </w:tr>
      <w:tr w:rsidR="005C58FB" w:rsidRPr="009A5211" w:rsidTr="00922941">
        <w:trPr>
          <w:trHeight w:val="70"/>
        </w:trPr>
        <w:tc>
          <w:tcPr>
            <w:tcW w:w="7401" w:type="dxa"/>
          </w:tcPr>
          <w:p w:rsidR="005C58FB" w:rsidRPr="009A5211" w:rsidRDefault="005C58FB" w:rsidP="001354EE">
            <w:pPr>
              <w:ind w:left="284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</w:t>
            </w:r>
          </w:p>
          <w:p w:rsidR="00E625E5" w:rsidRPr="009A5211" w:rsidRDefault="00E625E5" w:rsidP="001354EE">
            <w:pPr>
              <w:ind w:left="284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E625E5" w:rsidRDefault="00E625E5" w:rsidP="001354EE">
            <w:pPr>
              <w:ind w:left="284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0D3767" w:rsidRPr="009A5211" w:rsidRDefault="000D3767" w:rsidP="001354EE">
            <w:pPr>
              <w:ind w:left="284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E625E5" w:rsidRPr="009A5211" w:rsidRDefault="00E625E5" w:rsidP="001354EE">
            <w:pPr>
              <w:ind w:left="284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</w:tcPr>
          <w:p w:rsidR="005C58FB" w:rsidRPr="009A5211" w:rsidRDefault="00AC0175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97.173,30</w:t>
            </w:r>
          </w:p>
          <w:p w:rsidR="00AC0175" w:rsidRPr="009A5211" w:rsidRDefault="00AC0175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C58FB" w:rsidRPr="009A5211" w:rsidTr="00E31D47">
        <w:trPr>
          <w:trHeight w:val="949"/>
        </w:trPr>
        <w:tc>
          <w:tcPr>
            <w:tcW w:w="7401" w:type="dxa"/>
          </w:tcPr>
          <w:p w:rsidR="009D041D" w:rsidRPr="009A5211" w:rsidRDefault="009D041D" w:rsidP="009D041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Decreto n. 21 del 7/2/2020 – Pon “Cultura e sviluppo” FESR 2014-2020. Segretariato Generale Servizio Secondo – Progetto ICCD – “Realizzazione di strumenti e metodi innovativi per migliorare la conoscenza e la valorizzazione degli attrattori” intervento n. 31). Cap. 5844 /2020</w:t>
            </w:r>
          </w:p>
          <w:p w:rsidR="005C58FB" w:rsidRPr="009A5211" w:rsidRDefault="005C58FB" w:rsidP="00267652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AC0175" w:rsidRPr="009A5211" w:rsidRDefault="00AC0175" w:rsidP="00A17C45">
            <w:pPr>
              <w:autoSpaceDE w:val="0"/>
              <w:autoSpaceDN w:val="0"/>
              <w:adjustRightInd w:val="0"/>
              <w:ind w:left="284" w:right="-425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</w:tcPr>
          <w:p w:rsidR="005C58FB" w:rsidRDefault="00AC0175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1.101.637,57</w:t>
            </w:r>
          </w:p>
          <w:p w:rsidR="000D3767" w:rsidRDefault="000D3767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0D3767" w:rsidRDefault="000D3767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0D3767" w:rsidRDefault="000D3767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0D3767" w:rsidRDefault="000D3767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0D3767" w:rsidRDefault="000D3767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0D3767" w:rsidRPr="009A5211" w:rsidRDefault="000D3767" w:rsidP="00A17C45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67652" w:rsidRPr="009A5211" w:rsidTr="00922941">
        <w:trPr>
          <w:trHeight w:val="202"/>
        </w:trPr>
        <w:tc>
          <w:tcPr>
            <w:tcW w:w="7401" w:type="dxa"/>
          </w:tcPr>
          <w:p w:rsidR="009D041D" w:rsidRPr="009A5211" w:rsidRDefault="009D041D" w:rsidP="009D041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Progetto “Italia in Lockdown” Lettera Segretariato Generale Servizio I </w:t>
            </w:r>
          </w:p>
          <w:p w:rsidR="00267652" w:rsidRPr="009A5211" w:rsidRDefault="00267652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</w:tcPr>
          <w:p w:rsidR="00267652" w:rsidRPr="009A5211" w:rsidRDefault="00267652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="00F6491A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21.143,00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 </w:t>
            </w:r>
          </w:p>
        </w:tc>
      </w:tr>
      <w:tr w:rsidR="00AC0175" w:rsidRPr="009A5211" w:rsidTr="00922941">
        <w:trPr>
          <w:trHeight w:val="202"/>
        </w:trPr>
        <w:tc>
          <w:tcPr>
            <w:tcW w:w="7401" w:type="dxa"/>
          </w:tcPr>
          <w:p w:rsidR="00F6491A" w:rsidRPr="009A5211" w:rsidRDefault="00F6491A" w:rsidP="00F64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Progetto “Italia in Lockdown” Lettera Segretariato Generale Servizio I </w:t>
            </w:r>
          </w:p>
          <w:p w:rsidR="00AC0175" w:rsidRPr="009A5211" w:rsidRDefault="00AC0175" w:rsidP="009D041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</w:tcPr>
          <w:p w:rsidR="00AC0175" w:rsidRPr="009A5211" w:rsidRDefault="00F6491A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4.943,18</w:t>
            </w:r>
          </w:p>
        </w:tc>
      </w:tr>
      <w:tr w:rsidR="00AC0175" w:rsidRPr="009A5211" w:rsidTr="00922941">
        <w:trPr>
          <w:trHeight w:val="202"/>
        </w:trPr>
        <w:tc>
          <w:tcPr>
            <w:tcW w:w="7401" w:type="dxa"/>
            <w:tcBorders>
              <w:bottom w:val="single" w:sz="4" w:space="0" w:color="auto"/>
            </w:tcBorders>
          </w:tcPr>
          <w:p w:rsidR="00F6491A" w:rsidRPr="009A5211" w:rsidRDefault="00F6491A" w:rsidP="00F64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Progetto “Italia in Lockdown” Lettera Segretariato Generale Servizio I </w:t>
            </w:r>
          </w:p>
          <w:p w:rsidR="00AC0175" w:rsidRPr="009A5211" w:rsidRDefault="00AC0175" w:rsidP="009D041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C0175" w:rsidRPr="009A5211" w:rsidRDefault="00F6491A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5.846,48</w:t>
            </w:r>
          </w:p>
        </w:tc>
      </w:tr>
      <w:tr w:rsidR="00B7787B" w:rsidRPr="009A5211" w:rsidTr="00922941">
        <w:trPr>
          <w:trHeight w:val="202"/>
        </w:trPr>
        <w:tc>
          <w:tcPr>
            <w:tcW w:w="7401" w:type="dxa"/>
            <w:tcBorders>
              <w:bottom w:val="single" w:sz="4" w:space="0" w:color="auto"/>
            </w:tcBorders>
          </w:tcPr>
          <w:p w:rsidR="009D041D" w:rsidRPr="009A5211" w:rsidRDefault="009D041D" w:rsidP="009D041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D.M. 467/2018 Programmazione straordinaria fondi rinvenienti del POIN/FESR 2007/2013 sulla sicurezza antincendio delle sedi periferiche MIBACT. Cap. 7307/2020</w:t>
            </w:r>
          </w:p>
          <w:p w:rsidR="00B7787B" w:rsidRPr="009A5211" w:rsidRDefault="00B7787B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7787B" w:rsidRPr="009A5211" w:rsidRDefault="00F6491A" w:rsidP="00F6491A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564.373,65</w:t>
            </w:r>
          </w:p>
        </w:tc>
      </w:tr>
      <w:tr w:rsidR="005C58FB" w:rsidRPr="009A5211" w:rsidTr="00922941">
        <w:trPr>
          <w:trHeight w:val="202"/>
        </w:trPr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1D" w:rsidRPr="009A5211" w:rsidRDefault="009D041D" w:rsidP="009D041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Programma triennale lavori pubblici Anni 20</w:t>
            </w:r>
            <w:r w:rsidR="00F6491A" w:rsidRPr="009A5211">
              <w:rPr>
                <w:rFonts w:ascii="Arial" w:hAnsi="Arial" w:cs="Arial"/>
                <w:color w:val="000000"/>
                <w:sz w:val="18"/>
                <w:szCs w:val="18"/>
              </w:rPr>
              <w:t>17/</w:t>
            </w: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/2020 cap. 7224</w:t>
            </w:r>
          </w:p>
          <w:p w:rsidR="005C58FB" w:rsidRPr="009A5211" w:rsidRDefault="005C58FB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FB" w:rsidRPr="009A5211" w:rsidRDefault="00F6491A" w:rsidP="00016772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640.085,30</w:t>
            </w:r>
          </w:p>
        </w:tc>
      </w:tr>
      <w:tr w:rsidR="005C58FB" w:rsidRPr="009A5211" w:rsidTr="00922941">
        <w:trPr>
          <w:trHeight w:val="202"/>
        </w:trPr>
        <w:tc>
          <w:tcPr>
            <w:tcW w:w="7401" w:type="dxa"/>
            <w:tcBorders>
              <w:top w:val="single" w:sz="4" w:space="0" w:color="auto"/>
            </w:tcBorders>
          </w:tcPr>
          <w:p w:rsidR="005C58FB" w:rsidRPr="009A5211" w:rsidRDefault="00016772" w:rsidP="00E625E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Circolare 46 del 26/6/2020 – Progetto Speciale sicurezza.    cap. 8099/2018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5C58FB" w:rsidRPr="009A5211" w:rsidRDefault="00016772" w:rsidP="00016772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126.000,00</w:t>
            </w:r>
          </w:p>
        </w:tc>
      </w:tr>
      <w:tr w:rsidR="00016772" w:rsidRPr="009A5211" w:rsidTr="00922941">
        <w:trPr>
          <w:trHeight w:val="202"/>
        </w:trPr>
        <w:tc>
          <w:tcPr>
            <w:tcW w:w="7401" w:type="dxa"/>
          </w:tcPr>
          <w:p w:rsidR="00016772" w:rsidRPr="000D3767" w:rsidRDefault="000D3767" w:rsidP="000D3767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D376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Rischio sismico e miglioramento efficienza energetica cap. 8105 pg7</w:t>
            </w:r>
          </w:p>
        </w:tc>
        <w:tc>
          <w:tcPr>
            <w:tcW w:w="2127" w:type="dxa"/>
          </w:tcPr>
          <w:p w:rsidR="00016772" w:rsidRPr="000D3767" w:rsidRDefault="000D3767" w:rsidP="00016772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D376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750.000,00</w:t>
            </w:r>
          </w:p>
        </w:tc>
      </w:tr>
      <w:tr w:rsidR="00016772" w:rsidRPr="009A5211" w:rsidTr="00922941">
        <w:trPr>
          <w:trHeight w:val="202"/>
        </w:trPr>
        <w:tc>
          <w:tcPr>
            <w:tcW w:w="7401" w:type="dxa"/>
          </w:tcPr>
          <w:p w:rsidR="00016772" w:rsidRPr="000D3767" w:rsidRDefault="000D3767" w:rsidP="00E31D47">
            <w:pPr>
              <w:autoSpaceDE w:val="0"/>
              <w:autoSpaceDN w:val="0"/>
              <w:adjustRightInd w:val="0"/>
              <w:ind w:right="-425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D376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“Lo sguardo di Dante. Il mondo riflesso, dallo specchio alla fotografia”</w:t>
            </w:r>
          </w:p>
        </w:tc>
        <w:tc>
          <w:tcPr>
            <w:tcW w:w="2127" w:type="dxa"/>
          </w:tcPr>
          <w:p w:rsidR="00016772" w:rsidRPr="000D3767" w:rsidRDefault="000D3767" w:rsidP="00016772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D376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19.575,00</w:t>
            </w:r>
          </w:p>
        </w:tc>
      </w:tr>
      <w:tr w:rsidR="001D11CE" w:rsidRPr="009A5211" w:rsidTr="00922941">
        <w:trPr>
          <w:trHeight w:val="202"/>
        </w:trPr>
        <w:tc>
          <w:tcPr>
            <w:tcW w:w="7401" w:type="dxa"/>
          </w:tcPr>
          <w:p w:rsidR="001D11CE" w:rsidRPr="00E31D47" w:rsidRDefault="00E31D47" w:rsidP="00E31D47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31D4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Convenzione DGCC – Italia in attesa</w:t>
            </w:r>
          </w:p>
        </w:tc>
        <w:tc>
          <w:tcPr>
            <w:tcW w:w="2127" w:type="dxa"/>
          </w:tcPr>
          <w:p w:rsidR="001D11CE" w:rsidRPr="00E31D47" w:rsidRDefault="00E31D47" w:rsidP="00016772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31D4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1.482,11</w:t>
            </w:r>
          </w:p>
        </w:tc>
      </w:tr>
      <w:tr w:rsidR="005C58FB" w:rsidRPr="009A5211" w:rsidTr="00922941">
        <w:trPr>
          <w:trHeight w:val="202"/>
        </w:trPr>
        <w:tc>
          <w:tcPr>
            <w:tcW w:w="7401" w:type="dxa"/>
          </w:tcPr>
          <w:p w:rsidR="00E625E5" w:rsidRPr="00E31D47" w:rsidRDefault="00E31D47" w:rsidP="00E31D47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31D47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Convenzione Consip Legge 81/2008 (sicurezza sui luoghi di lavoro)</w:t>
            </w:r>
          </w:p>
        </w:tc>
        <w:tc>
          <w:tcPr>
            <w:tcW w:w="2127" w:type="dxa"/>
          </w:tcPr>
          <w:p w:rsidR="005C58FB" w:rsidRPr="009A5211" w:rsidRDefault="00E31D47" w:rsidP="00016772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5.711,08</w:t>
            </w:r>
          </w:p>
        </w:tc>
      </w:tr>
      <w:tr w:rsidR="005C58FB" w:rsidRPr="009A5211" w:rsidTr="00922941">
        <w:trPr>
          <w:trHeight w:val="398"/>
        </w:trPr>
        <w:tc>
          <w:tcPr>
            <w:tcW w:w="7401" w:type="dxa"/>
          </w:tcPr>
          <w:p w:rsidR="005C58FB" w:rsidRPr="007F4922" w:rsidRDefault="00E31D47" w:rsidP="00B46D94">
            <w:pPr>
              <w:ind w:left="284"/>
              <w:rPr>
                <w:rFonts w:ascii="Arial" w:hAnsi="Arial" w:cs="Arial"/>
                <w:b/>
                <w:sz w:val="18"/>
                <w:szCs w:val="18"/>
              </w:rPr>
            </w:pPr>
            <w:r w:rsidRPr="007F4922">
              <w:rPr>
                <w:rFonts w:ascii="Arial" w:hAnsi="Arial" w:cs="Arial"/>
                <w:b/>
                <w:sz w:val="18"/>
                <w:szCs w:val="18"/>
              </w:rPr>
              <w:t>TOTALE GENERALE</w:t>
            </w:r>
          </w:p>
        </w:tc>
        <w:tc>
          <w:tcPr>
            <w:tcW w:w="2127" w:type="dxa"/>
          </w:tcPr>
          <w:p w:rsidR="005C58FB" w:rsidRPr="007F4922" w:rsidRDefault="007F4922" w:rsidP="00006233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492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3.240.797,37</w:t>
            </w:r>
          </w:p>
        </w:tc>
      </w:tr>
      <w:tr w:rsidR="009D041D" w:rsidRPr="009A5211" w:rsidTr="00922941">
        <w:trPr>
          <w:trHeight w:val="320"/>
        </w:trPr>
        <w:tc>
          <w:tcPr>
            <w:tcW w:w="7401" w:type="dxa"/>
          </w:tcPr>
          <w:p w:rsidR="009D041D" w:rsidRPr="007F4922" w:rsidRDefault="007F4922" w:rsidP="007F4922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F492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PARTE DISPONIBILE</w:t>
            </w:r>
          </w:p>
        </w:tc>
        <w:tc>
          <w:tcPr>
            <w:tcW w:w="2127" w:type="dxa"/>
          </w:tcPr>
          <w:p w:rsidR="009D041D" w:rsidRPr="009A5211" w:rsidRDefault="009D041D" w:rsidP="00006233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5C58FB" w:rsidRPr="009A5211" w:rsidTr="00922941">
        <w:trPr>
          <w:trHeight w:val="366"/>
        </w:trPr>
        <w:tc>
          <w:tcPr>
            <w:tcW w:w="7401" w:type="dxa"/>
          </w:tcPr>
          <w:p w:rsidR="005C58FB" w:rsidRPr="009A5211" w:rsidRDefault="007F4922" w:rsidP="00E625E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Funzionamento anno cap. 2537/2048 anno 2021</w:t>
            </w:r>
          </w:p>
        </w:tc>
        <w:tc>
          <w:tcPr>
            <w:tcW w:w="2127" w:type="dxa"/>
          </w:tcPr>
          <w:p w:rsidR="005C58FB" w:rsidRPr="009A5211" w:rsidRDefault="007F4922" w:rsidP="00006233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400.000,00</w:t>
            </w:r>
          </w:p>
        </w:tc>
      </w:tr>
      <w:tr w:rsidR="005C58FB" w:rsidRPr="009A5211" w:rsidTr="00922941">
        <w:trPr>
          <w:trHeight w:val="270"/>
        </w:trPr>
        <w:tc>
          <w:tcPr>
            <w:tcW w:w="7401" w:type="dxa"/>
          </w:tcPr>
          <w:p w:rsidR="005C58FB" w:rsidRPr="009A5211" w:rsidRDefault="00B03CC1" w:rsidP="00E625E5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Iuav (finanziamento porto di Ancona)</w:t>
            </w:r>
          </w:p>
        </w:tc>
        <w:tc>
          <w:tcPr>
            <w:tcW w:w="2127" w:type="dxa"/>
          </w:tcPr>
          <w:p w:rsidR="005C58FB" w:rsidRPr="009A5211" w:rsidRDefault="00B03CC1" w:rsidP="00006233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5.000,00</w:t>
            </w:r>
          </w:p>
        </w:tc>
      </w:tr>
      <w:tr w:rsidR="00B46D94" w:rsidRPr="009A5211" w:rsidTr="00922941">
        <w:trPr>
          <w:trHeight w:val="316"/>
        </w:trPr>
        <w:tc>
          <w:tcPr>
            <w:tcW w:w="7401" w:type="dxa"/>
          </w:tcPr>
          <w:p w:rsidR="00B46D94" w:rsidRPr="00B03CC1" w:rsidRDefault="00B03CC1" w:rsidP="00B03CC1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03CC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Fondo aggio Euromed</w:t>
            </w:r>
          </w:p>
        </w:tc>
        <w:tc>
          <w:tcPr>
            <w:tcW w:w="2127" w:type="dxa"/>
          </w:tcPr>
          <w:p w:rsidR="00B46D94" w:rsidRPr="00B03CC1" w:rsidRDefault="00B03CC1" w:rsidP="006E7B98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03CC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27.429,60</w:t>
            </w:r>
          </w:p>
        </w:tc>
      </w:tr>
      <w:tr w:rsidR="00B46D94" w:rsidRPr="009A5211" w:rsidTr="00922941">
        <w:trPr>
          <w:trHeight w:val="202"/>
        </w:trPr>
        <w:tc>
          <w:tcPr>
            <w:tcW w:w="7401" w:type="dxa"/>
          </w:tcPr>
          <w:p w:rsidR="00B46D94" w:rsidRPr="00B03CC1" w:rsidRDefault="00B03CC1" w:rsidP="00B03CC1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03CC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Entrate proprie (Proventi riproduzioni immagini e vendita pubblicazioni)</w:t>
            </w:r>
          </w:p>
        </w:tc>
        <w:tc>
          <w:tcPr>
            <w:tcW w:w="2127" w:type="dxa"/>
          </w:tcPr>
          <w:p w:rsidR="00B46D94" w:rsidRPr="00B03CC1" w:rsidRDefault="00B03CC1" w:rsidP="00006233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03CC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10.000,00</w:t>
            </w:r>
          </w:p>
        </w:tc>
      </w:tr>
      <w:tr w:rsidR="00B46D94" w:rsidRPr="009A5211" w:rsidTr="00922941">
        <w:trPr>
          <w:trHeight w:val="202"/>
        </w:trPr>
        <w:tc>
          <w:tcPr>
            <w:tcW w:w="7401" w:type="dxa"/>
          </w:tcPr>
          <w:p w:rsidR="00B46D94" w:rsidRPr="009A5211" w:rsidRDefault="00B46D94" w:rsidP="009B6D97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</w:tcPr>
          <w:p w:rsidR="00B46D94" w:rsidRPr="009A5211" w:rsidRDefault="00B46D94" w:rsidP="00006233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</w:rPr>
            </w:pPr>
          </w:p>
        </w:tc>
      </w:tr>
      <w:tr w:rsidR="000D3767" w:rsidRPr="009A5211" w:rsidTr="000D3767">
        <w:trPr>
          <w:trHeight w:val="809"/>
        </w:trPr>
        <w:tc>
          <w:tcPr>
            <w:tcW w:w="7401" w:type="dxa"/>
          </w:tcPr>
          <w:p w:rsidR="000D3767" w:rsidRPr="00B03CC1" w:rsidRDefault="00B03CC1" w:rsidP="000D3767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03C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PARTE DISPONIBILE</w:t>
            </w:r>
          </w:p>
        </w:tc>
        <w:tc>
          <w:tcPr>
            <w:tcW w:w="2127" w:type="dxa"/>
          </w:tcPr>
          <w:p w:rsidR="000D3767" w:rsidRPr="00B03CC1" w:rsidRDefault="00B03CC1" w:rsidP="00B03CC1">
            <w:pPr>
              <w:autoSpaceDE w:val="0"/>
              <w:autoSpaceDN w:val="0"/>
              <w:adjustRightInd w:val="0"/>
              <w:ind w:right="158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03CC1">
              <w:rPr>
                <w:rFonts w:ascii="Arial" w:hAnsi="Arial" w:cs="Arial"/>
                <w:b/>
                <w:color w:val="000000"/>
                <w:sz w:val="18"/>
                <w:szCs w:val="18"/>
              </w:rPr>
              <w:t>442.429,60</w:t>
            </w:r>
          </w:p>
        </w:tc>
      </w:tr>
      <w:tr w:rsidR="000D3767" w:rsidRPr="009A5211" w:rsidTr="000D3767">
        <w:trPr>
          <w:trHeight w:val="809"/>
        </w:trPr>
        <w:tc>
          <w:tcPr>
            <w:tcW w:w="7401" w:type="dxa"/>
          </w:tcPr>
          <w:p w:rsidR="000D3767" w:rsidRPr="00B03CC1" w:rsidRDefault="00E31D47" w:rsidP="000D3767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03CC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AVANZO PRESUNTO 2021</w:t>
            </w:r>
          </w:p>
        </w:tc>
        <w:tc>
          <w:tcPr>
            <w:tcW w:w="2127" w:type="dxa"/>
          </w:tcPr>
          <w:p w:rsidR="000D3767" w:rsidRPr="00B03CC1" w:rsidRDefault="00E31D47" w:rsidP="00E31D47">
            <w:pPr>
              <w:autoSpaceDE w:val="0"/>
              <w:autoSpaceDN w:val="0"/>
              <w:adjustRightInd w:val="0"/>
              <w:ind w:right="158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03CC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             3.780.400,27</w:t>
            </w:r>
          </w:p>
        </w:tc>
      </w:tr>
    </w:tbl>
    <w:p w:rsidR="00322B27" w:rsidRPr="009A5211" w:rsidRDefault="00322B27" w:rsidP="001354EE">
      <w:pPr>
        <w:ind w:right="49"/>
        <w:rPr>
          <w:rFonts w:ascii="Arial" w:hAnsi="Arial" w:cs="Arial"/>
          <w:b/>
          <w:sz w:val="18"/>
          <w:szCs w:val="18"/>
        </w:rPr>
      </w:pPr>
    </w:p>
    <w:tbl>
      <w:tblPr>
        <w:tblW w:w="17232" w:type="dxa"/>
        <w:tblInd w:w="-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38"/>
        <w:gridCol w:w="1281"/>
        <w:gridCol w:w="1322"/>
        <w:gridCol w:w="969"/>
        <w:gridCol w:w="146"/>
        <w:gridCol w:w="146"/>
        <w:gridCol w:w="146"/>
        <w:gridCol w:w="146"/>
        <w:gridCol w:w="838"/>
      </w:tblGrid>
      <w:tr w:rsidR="00B46D94" w:rsidRPr="009A5211" w:rsidTr="008B6BD5">
        <w:trPr>
          <w:trHeight w:val="264"/>
        </w:trPr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2470" w:rsidRPr="009A5211" w:rsidRDefault="009B2470">
            <w:pPr>
              <w:rPr>
                <w:rFonts w:ascii="Arial" w:hAnsi="Arial" w:cs="Arial"/>
                <w:sz w:val="18"/>
                <w:szCs w:val="18"/>
              </w:rPr>
            </w:pPr>
          </w:p>
          <w:p w:rsidR="009B2470" w:rsidRPr="009A5211" w:rsidRDefault="009B2470">
            <w:pPr>
              <w:rPr>
                <w:rFonts w:ascii="Arial" w:hAnsi="Arial" w:cs="Arial"/>
                <w:sz w:val="18"/>
                <w:szCs w:val="18"/>
              </w:rPr>
            </w:pPr>
          </w:p>
          <w:p w:rsidR="009B2470" w:rsidRPr="009A5211" w:rsidRDefault="009B2470">
            <w:pPr>
              <w:rPr>
                <w:rFonts w:ascii="Arial" w:hAnsi="Arial" w:cs="Arial"/>
                <w:sz w:val="18"/>
                <w:szCs w:val="18"/>
              </w:rPr>
            </w:pPr>
          </w:p>
          <w:p w:rsidR="009B2470" w:rsidRPr="009A5211" w:rsidRDefault="009B2470">
            <w:pPr>
              <w:rPr>
                <w:rFonts w:ascii="Arial" w:hAnsi="Arial" w:cs="Arial"/>
                <w:sz w:val="18"/>
                <w:szCs w:val="18"/>
              </w:rPr>
            </w:pPr>
          </w:p>
          <w:p w:rsidR="009B2470" w:rsidRPr="009A5211" w:rsidRDefault="009B2470">
            <w:pPr>
              <w:rPr>
                <w:rFonts w:ascii="Arial" w:hAnsi="Arial" w:cs="Arial"/>
                <w:sz w:val="18"/>
                <w:szCs w:val="18"/>
              </w:rPr>
            </w:pPr>
          </w:p>
          <w:p w:rsidR="009B2470" w:rsidRDefault="009B2470">
            <w:pPr>
              <w:rPr>
                <w:rFonts w:ascii="Arial" w:hAnsi="Arial" w:cs="Arial"/>
                <w:sz w:val="18"/>
                <w:szCs w:val="18"/>
              </w:rPr>
            </w:pPr>
          </w:p>
          <w:p w:rsidR="008E63E5" w:rsidRDefault="008E63E5">
            <w:pPr>
              <w:rPr>
                <w:rFonts w:ascii="Arial" w:hAnsi="Arial" w:cs="Arial"/>
                <w:sz w:val="18"/>
                <w:szCs w:val="18"/>
              </w:rPr>
            </w:pPr>
          </w:p>
          <w:p w:rsidR="008E63E5" w:rsidRDefault="008E63E5">
            <w:pPr>
              <w:rPr>
                <w:rFonts w:ascii="Arial" w:hAnsi="Arial" w:cs="Arial"/>
                <w:sz w:val="18"/>
                <w:szCs w:val="18"/>
              </w:rPr>
            </w:pPr>
          </w:p>
          <w:p w:rsidR="008E63E5" w:rsidRDefault="008E63E5">
            <w:pPr>
              <w:rPr>
                <w:rFonts w:ascii="Arial" w:hAnsi="Arial" w:cs="Arial"/>
                <w:sz w:val="18"/>
                <w:szCs w:val="18"/>
              </w:rPr>
            </w:pPr>
          </w:p>
          <w:p w:rsidR="008E63E5" w:rsidRDefault="008E63E5">
            <w:pPr>
              <w:rPr>
                <w:rFonts w:ascii="Arial" w:hAnsi="Arial" w:cs="Arial"/>
                <w:sz w:val="18"/>
                <w:szCs w:val="18"/>
              </w:rPr>
            </w:pPr>
          </w:p>
          <w:p w:rsidR="008E63E5" w:rsidRDefault="008E63E5">
            <w:pPr>
              <w:rPr>
                <w:rFonts w:ascii="Arial" w:hAnsi="Arial" w:cs="Arial"/>
                <w:sz w:val="18"/>
                <w:szCs w:val="18"/>
              </w:rPr>
            </w:pPr>
          </w:p>
          <w:p w:rsidR="008E63E5" w:rsidRDefault="008E63E5">
            <w:pPr>
              <w:rPr>
                <w:rFonts w:ascii="Arial" w:hAnsi="Arial" w:cs="Arial"/>
                <w:sz w:val="18"/>
                <w:szCs w:val="18"/>
              </w:rPr>
            </w:pPr>
          </w:p>
          <w:p w:rsidR="008E63E5" w:rsidRDefault="008E63E5">
            <w:pPr>
              <w:rPr>
                <w:rFonts w:ascii="Arial" w:hAnsi="Arial" w:cs="Arial"/>
                <w:sz w:val="18"/>
                <w:szCs w:val="18"/>
              </w:rPr>
            </w:pPr>
          </w:p>
          <w:p w:rsidR="008E63E5" w:rsidRDefault="008E63E5">
            <w:pPr>
              <w:rPr>
                <w:rFonts w:ascii="Arial" w:hAnsi="Arial" w:cs="Arial"/>
                <w:sz w:val="18"/>
                <w:szCs w:val="18"/>
              </w:rPr>
            </w:pPr>
          </w:p>
          <w:p w:rsidR="008E63E5" w:rsidRPr="009A5211" w:rsidRDefault="008E63E5">
            <w:pPr>
              <w:rPr>
                <w:rFonts w:ascii="Arial" w:hAnsi="Arial" w:cs="Arial"/>
                <w:sz w:val="18"/>
                <w:szCs w:val="18"/>
              </w:rPr>
            </w:pPr>
          </w:p>
          <w:p w:rsidR="009B2470" w:rsidRPr="009A5211" w:rsidRDefault="009B2470">
            <w:pPr>
              <w:rPr>
                <w:rFonts w:ascii="Arial" w:hAnsi="Arial" w:cs="Arial"/>
                <w:sz w:val="18"/>
                <w:szCs w:val="18"/>
              </w:rPr>
            </w:pPr>
          </w:p>
          <w:p w:rsidR="009B2470" w:rsidRPr="009A5211" w:rsidRDefault="009B2470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9814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795"/>
              <w:gridCol w:w="7157"/>
              <w:gridCol w:w="146"/>
            </w:tblGrid>
            <w:tr w:rsidR="00006233" w:rsidRPr="009A5211" w:rsidTr="009B2470">
              <w:trPr>
                <w:trHeight w:val="7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18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37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22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5500" w:type="dxa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64"/>
                    <w:gridCol w:w="4436"/>
                  </w:tblGrid>
                  <w:tr w:rsidR="009B2470" w:rsidRPr="009A5211" w:rsidTr="009B2470">
                    <w:trPr>
                      <w:trHeight w:val="20"/>
                    </w:trPr>
                    <w:tc>
                      <w:tcPr>
                        <w:tcW w:w="10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solid" w:color="FFFFFF" w:fill="auto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solid" w:color="FFFFFF" w:fill="auto"/>
                      </w:tcPr>
                      <w:p w:rsidR="009B2470" w:rsidRPr="009A5211" w:rsidRDefault="009B2470" w:rsidP="009B2470">
                        <w:pPr>
                          <w:pStyle w:val="Paragrafoelenco"/>
                          <w:numPr>
                            <w:ilvl w:val="0"/>
                            <w:numId w:val="3"/>
                          </w:num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color w:val="000000"/>
                            <w:sz w:val="18"/>
                            <w:szCs w:val="18"/>
                          </w:rPr>
                          <w:t>Risorse disponibili</w:t>
                        </w:r>
                      </w:p>
                      <w:p w:rsidR="009B2470" w:rsidRPr="009A5211" w:rsidRDefault="009B2470" w:rsidP="009B2470">
                        <w:pPr>
                          <w:pStyle w:val="Paragrafoelenco"/>
                          <w:autoSpaceDE w:val="0"/>
                          <w:autoSpaceDN w:val="0"/>
                          <w:adjustRightInd w:val="0"/>
                          <w:ind w:left="502"/>
                          <w:jc w:val="both"/>
                          <w:rPr>
                            <w:rFonts w:ascii="Arial" w:hAnsi="Arial" w:cs="Arial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18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18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9528" w:type="dxa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653"/>
                    <w:gridCol w:w="5875"/>
                  </w:tblGrid>
                  <w:tr w:rsidR="009B2470" w:rsidRPr="009A5211" w:rsidTr="006F03B0">
                    <w:trPr>
                      <w:gridAfter w:val="1"/>
                      <w:wAfter w:w="2964" w:type="dxa"/>
                      <w:trHeight w:val="26"/>
                    </w:trPr>
                    <w:tc>
                      <w:tcPr>
                        <w:tcW w:w="1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solid" w:color="FFFFFF" w:fill="auto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6F03B0">
                    <w:trPr>
                      <w:trHeight w:val="25"/>
                    </w:trPr>
                    <w:tc>
                      <w:tcPr>
                        <w:tcW w:w="480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  <w:t>Ne          Il prospetto che segue si evidenziano le entrate che si prevedono nel corso dell’anno 2022:</w:t>
                        </w:r>
                      </w:p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18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36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pPr w:leftFromText="141" w:rightFromText="141" w:vertAnchor="text" w:horzAnchor="margin" w:tblpY="-172"/>
                    <w:tblOverlap w:val="never"/>
                    <w:tblW w:w="1180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30" w:type="dxa"/>
                      <w:right w:w="3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178"/>
                    <w:gridCol w:w="6575"/>
                    <w:gridCol w:w="4049"/>
                  </w:tblGrid>
                  <w:tr w:rsidR="009B2470" w:rsidRPr="009A5211" w:rsidTr="009B2470">
                    <w:trPr>
                      <w:trHeight w:val="250"/>
                    </w:trPr>
                    <w:tc>
                      <w:tcPr>
                        <w:tcW w:w="11802" w:type="dxa"/>
                        <w:gridSpan w:val="3"/>
                      </w:tcPr>
                      <w:p w:rsidR="009B2470" w:rsidRPr="009A5211" w:rsidRDefault="009B2470" w:rsidP="009B2470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ind w:right="3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PREVENTIVO DECISIONALE ENTRATE 2022</w:t>
                        </w:r>
                      </w:p>
                    </w:tc>
                  </w:tr>
                  <w:tr w:rsidR="009B2470" w:rsidRPr="009A5211" w:rsidTr="009B2470">
                    <w:trPr>
                      <w:trHeight w:val="410"/>
                    </w:trPr>
                    <w:tc>
                      <w:tcPr>
                        <w:tcW w:w="7753" w:type="dxa"/>
                        <w:gridSpan w:val="2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CATEGORIA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ind w:right="3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PREVISIONI COMPETENZA </w:t>
                        </w:r>
                      </w:p>
                      <w:p w:rsidR="009B2470" w:rsidRPr="009A5211" w:rsidRDefault="009B2470" w:rsidP="009B2470">
                        <w:pPr>
                          <w:tabs>
                            <w:tab w:val="left" w:pos="0"/>
                          </w:tabs>
                          <w:autoSpaceDE w:val="0"/>
                          <w:autoSpaceDN w:val="0"/>
                          <w:adjustRightInd w:val="0"/>
                          <w:ind w:right="35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ANNO 2022</w:t>
                        </w: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0.1.1</w:t>
                        </w: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Avanzo di amministrazione  presunto 2021 (A)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6E7B98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i/>
                            <w:color w:val="000000"/>
                            <w:sz w:val="18"/>
                            <w:szCs w:val="18"/>
                          </w:rPr>
                          <w:t>3.780.400,27</w:t>
                        </w:r>
                      </w:p>
                    </w:tc>
                  </w:tr>
                  <w:tr w:rsidR="009B2470" w:rsidRPr="009A5211" w:rsidTr="009B2470">
                    <w:trPr>
                      <w:trHeight w:val="199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TITOLO 1 – Entrate correnti 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161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1.2.1</w:t>
                        </w: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FF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Trasferimenti Unione Europea 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301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1.2.2</w:t>
                        </w: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Trasferimenti da parte dello Stato 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199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7C2189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</w:t>
                        </w:r>
                        <w:r w:rsidR="009B2470"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cap. 2041/2048 (funzionamento)</w:t>
                        </w:r>
                        <w:r w:rsidR="009B2470" w:rsidRPr="009A5211">
                          <w:rPr>
                            <w:rStyle w:val="Rimandonotaapidipagina"/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801.462,00</w:t>
                        </w:r>
                      </w:p>
                    </w:tc>
                  </w:tr>
                  <w:tr w:rsidR="009B2470" w:rsidRPr="009A5211" w:rsidTr="009B2470">
                    <w:trPr>
                      <w:trHeight w:val="231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7C2189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</w:t>
                        </w:r>
                        <w:r w:rsidR="009B2470"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cap. 2034 (buoni pasto)</w:t>
                        </w:r>
                        <w:r w:rsidR="009B2470" w:rsidRPr="009A5211">
                          <w:rPr>
                            <w:rStyle w:val="Rimandonotaapidipagina"/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6E7B98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4</w:t>
                        </w:r>
                        <w:r w:rsidR="009B2470"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2.000,00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153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7C2189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</w:t>
                        </w:r>
                        <w:r w:rsidR="009B2470"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cap. 1321 (attuazione L.81/2008)</w:t>
                        </w:r>
                        <w:r w:rsidR="009B2470" w:rsidRPr="009A5211">
                          <w:rPr>
                            <w:rStyle w:val="Rimandonotaapidipagina"/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6E7B98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15.065,08</w:t>
                        </w:r>
                      </w:p>
                    </w:tc>
                  </w:tr>
                  <w:tr w:rsidR="00E76584" w:rsidRPr="009A5211" w:rsidTr="009B2470">
                    <w:trPr>
                      <w:trHeight w:val="180"/>
                    </w:trPr>
                    <w:tc>
                      <w:tcPr>
                        <w:tcW w:w="1178" w:type="dxa"/>
                      </w:tcPr>
                      <w:p w:rsidR="00E76584" w:rsidRPr="009A5211" w:rsidRDefault="00E76584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E76584" w:rsidRPr="009A5211" w:rsidRDefault="00E76584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Entrate correnti (B)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E76584" w:rsidRPr="009A5211" w:rsidRDefault="00E76584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858.527,08</w:t>
                        </w:r>
                      </w:p>
                    </w:tc>
                  </w:tr>
                  <w:tr w:rsidR="009B2470" w:rsidRPr="009A5211" w:rsidTr="009B2470">
                    <w:trPr>
                      <w:trHeight w:val="180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1.3.1</w:t>
                        </w: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Entrate derivanti da vendita di beni e prestazione di servizi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Riproduzioni fotografiche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    5.000,00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Proventi vendita libri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 xml:space="preserve">      3.000,00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Proventi derivanti dai corsi di formazione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     3.000,00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Entrate correnti (B)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E76584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11.000,00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110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TITOLO 2 – Entrate in conto capitale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281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2.2.2</w:t>
                        </w: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7C2189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Trasferimento </w:t>
                        </w:r>
                        <w:r w:rsidR="007C2189"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MIC</w:t>
                        </w: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cap. 7224 (lavori pubblici)</w:t>
                        </w:r>
                        <w:r w:rsidRPr="009A5211">
                          <w:rPr>
                            <w:rStyle w:val="Rimandonotaapidipagina"/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6E7B98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sz w:val="18"/>
                            <w:szCs w:val="18"/>
                          </w:rPr>
                          <w:t>518.800,00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7C2189" w:rsidP="007C2189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Trasferimento MIC cap. 8099 (lavori Legge 190i)</w:t>
                        </w:r>
                        <w:r w:rsidRPr="009A5211">
                          <w:rPr>
                            <w:rStyle w:val="Rimandonotaapidipagina"/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6E7B98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1.736.500,00</w:t>
                        </w:r>
                      </w:p>
                    </w:tc>
                  </w:tr>
                  <w:tr w:rsidR="00E76584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E76584" w:rsidRPr="009A5211" w:rsidRDefault="00E76584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E76584" w:rsidRPr="009A5211" w:rsidRDefault="007C2189" w:rsidP="007C2189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Trasferimento Convenzione Roma Tre</w:t>
                        </w:r>
                        <w:r w:rsidRPr="009A5211">
                          <w:rPr>
                            <w:rStyle w:val="Rimandonotaapidipagina"/>
                            <w:rFonts w:ascii="Arial" w:hAnsi="Arial" w:cs="Arial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E76584" w:rsidRPr="009A5211" w:rsidRDefault="00E76584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21.000,00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Entrate in conto capitale (C)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E76584" w:rsidP="007C2189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2.27</w:t>
                        </w:r>
                        <w:r w:rsidR="007C2189"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6</w:t>
                        </w: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.300,00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39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234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TITOLO 3 – Partite di giro 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3.1.1</w:t>
                        </w: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Trattenute per conto terzi (R.A.)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150.000,00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IVA in regime di “split payment”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350.000,00</w:t>
                        </w:r>
                      </w:p>
                    </w:tc>
                  </w:tr>
                  <w:tr w:rsidR="00BB14F3" w:rsidRPr="009A5211" w:rsidTr="009B2470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BB14F3" w:rsidRPr="009A5211" w:rsidRDefault="00BB14F3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BB14F3" w:rsidRPr="009A5211" w:rsidRDefault="00BB14F3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Versamenti di ritenute previdenziali su reddito di lavoro 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BB14F3" w:rsidRPr="009A5211" w:rsidRDefault="00BB14F3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5.000,00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>Fondo cassa minute spese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  <w:t xml:space="preserve">    1.000,00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Subtotale Partite di giro (D)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BB14F3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 50</w:t>
                        </w:r>
                        <w:r w:rsidR="00BB14F3"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6</w:t>
                        </w: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.000,00</w:t>
                        </w:r>
                      </w:p>
                    </w:tc>
                  </w:tr>
                  <w:tr w:rsidR="009B2470" w:rsidRPr="009A5211" w:rsidTr="009B2470">
                    <w:trPr>
                      <w:trHeight w:val="73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jc w:val="center"/>
                          <w:rPr>
                            <w:rFonts w:ascii="Arial" w:hAnsi="Arial" w:cs="Arial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470" w:rsidRPr="009A5211" w:rsidTr="009B2470">
                    <w:trPr>
                      <w:trHeight w:val="250"/>
                    </w:trPr>
                    <w:tc>
                      <w:tcPr>
                        <w:tcW w:w="1178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51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75" w:type="dxa"/>
                      </w:tcPr>
                      <w:p w:rsidR="009B2470" w:rsidRPr="009A5211" w:rsidRDefault="009B2470" w:rsidP="009B2470">
                        <w:pPr>
                          <w:autoSpaceDE w:val="0"/>
                          <w:autoSpaceDN w:val="0"/>
                          <w:adjustRightInd w:val="0"/>
                          <w:ind w:right="-425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TOTALE A+B+C+D</w:t>
                        </w:r>
                      </w:p>
                    </w:tc>
                    <w:tc>
                      <w:tcPr>
                        <w:tcW w:w="4049" w:type="dxa"/>
                      </w:tcPr>
                      <w:p w:rsidR="009B2470" w:rsidRPr="009A5211" w:rsidRDefault="007C2189" w:rsidP="009B2470">
                        <w:pPr>
                          <w:autoSpaceDE w:val="0"/>
                          <w:autoSpaceDN w:val="0"/>
                          <w:adjustRightInd w:val="0"/>
                          <w:ind w:right="112"/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9A5211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7.432.227,35</w:t>
                        </w:r>
                      </w:p>
                    </w:tc>
                  </w:tr>
                </w:tbl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26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26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109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686B8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26"/>
              </w:trPr>
              <w:tc>
                <w:tcPr>
                  <w:tcW w:w="38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9B247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9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686B84" w:rsidRPr="009A5211" w:rsidRDefault="00686B84" w:rsidP="00686B84">
                  <w:pPr>
                    <w:pStyle w:val="Paragrafoelenco"/>
                    <w:autoSpaceDE w:val="0"/>
                    <w:autoSpaceDN w:val="0"/>
                    <w:adjustRightInd w:val="0"/>
                    <w:ind w:left="502"/>
                    <w:jc w:val="both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25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B2470" w:rsidRPr="009A5211" w:rsidRDefault="009B2470" w:rsidP="009B247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686B8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7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10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15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15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21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58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06233" w:rsidRPr="009A5211" w:rsidTr="009B2470">
              <w:trPr>
                <w:trHeight w:val="12"/>
              </w:trPr>
              <w:tc>
                <w:tcPr>
                  <w:tcW w:w="96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6233" w:rsidRPr="009A5211" w:rsidRDefault="00006233" w:rsidP="00AB6C3A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FF" w:fill="auto"/>
                </w:tcPr>
                <w:p w:rsidR="00006233" w:rsidRPr="009A5211" w:rsidRDefault="00006233" w:rsidP="0000623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B46D94" w:rsidRPr="009A5211" w:rsidRDefault="00C855C0" w:rsidP="003F4BA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3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94" w:rsidRPr="009A5211" w:rsidRDefault="00B46D94" w:rsidP="00B46D9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94" w:rsidRPr="009A5211" w:rsidRDefault="00B46D94" w:rsidP="00B46D9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94" w:rsidRPr="009A5211" w:rsidRDefault="00B46D94" w:rsidP="00B46D9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9A5211" w:rsidRDefault="00B46D94" w:rsidP="00B46D9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9A5211" w:rsidRDefault="00B46D94" w:rsidP="00B46D9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9A5211" w:rsidRDefault="00B46D94" w:rsidP="00B46D9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9A5211" w:rsidRDefault="00B46D94" w:rsidP="00B46D9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40" w:type="dxa"/>
            <w:vAlign w:val="center"/>
            <w:hideMark/>
          </w:tcPr>
          <w:p w:rsidR="00B46D94" w:rsidRPr="009A5211" w:rsidRDefault="00B46D94" w:rsidP="00B46D9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D64060" w:rsidRPr="009A5211" w:rsidRDefault="00D64060" w:rsidP="00D64060">
      <w:pPr>
        <w:pStyle w:val="Testonotaapidipagina"/>
        <w:rPr>
          <w:rFonts w:ascii="Arial" w:hAnsi="Arial" w:cs="Arial"/>
          <w:sz w:val="18"/>
          <w:szCs w:val="18"/>
        </w:rPr>
      </w:pPr>
    </w:p>
    <w:p w:rsidR="009B2470" w:rsidRPr="009A5211" w:rsidRDefault="009B2470" w:rsidP="00D64060">
      <w:pPr>
        <w:pStyle w:val="Testonotaapidipagina"/>
        <w:rPr>
          <w:rFonts w:ascii="Arial" w:hAnsi="Arial" w:cs="Arial"/>
          <w:sz w:val="18"/>
          <w:szCs w:val="18"/>
        </w:rPr>
      </w:pPr>
    </w:p>
    <w:p w:rsidR="009B2470" w:rsidRPr="009A5211" w:rsidRDefault="009B2470" w:rsidP="00D64060">
      <w:pPr>
        <w:pStyle w:val="Testonotaapidipagina"/>
        <w:rPr>
          <w:rFonts w:ascii="Arial" w:hAnsi="Arial" w:cs="Arial"/>
          <w:sz w:val="18"/>
          <w:szCs w:val="18"/>
        </w:rPr>
      </w:pPr>
    </w:p>
    <w:p w:rsidR="009B2470" w:rsidRPr="009A5211" w:rsidRDefault="009B2470" w:rsidP="00D64060">
      <w:pPr>
        <w:pStyle w:val="Testonotaapidipagina"/>
        <w:rPr>
          <w:rFonts w:ascii="Arial" w:hAnsi="Arial" w:cs="Arial"/>
          <w:sz w:val="18"/>
          <w:szCs w:val="18"/>
        </w:rPr>
      </w:pPr>
    </w:p>
    <w:p w:rsidR="009B2470" w:rsidRPr="009A5211" w:rsidRDefault="009B2470" w:rsidP="00D64060">
      <w:pPr>
        <w:pStyle w:val="Testonotaapidipagina"/>
        <w:rPr>
          <w:rFonts w:ascii="Arial" w:hAnsi="Arial" w:cs="Arial"/>
          <w:sz w:val="18"/>
          <w:szCs w:val="18"/>
        </w:rPr>
      </w:pPr>
    </w:p>
    <w:p w:rsidR="00D64060" w:rsidRPr="009A5211" w:rsidRDefault="00973220" w:rsidP="00D64060">
      <w:pPr>
        <w:pStyle w:val="Testonotaapidipagina"/>
        <w:rPr>
          <w:rFonts w:ascii="Arial" w:hAnsi="Arial" w:cs="Arial"/>
          <w:sz w:val="18"/>
          <w:szCs w:val="18"/>
        </w:rPr>
      </w:pPr>
      <w:r w:rsidRPr="009A5211">
        <w:rPr>
          <w:rStyle w:val="Rimandonotaapidipagina"/>
          <w:rFonts w:ascii="Arial" w:hAnsi="Arial" w:cs="Arial"/>
          <w:sz w:val="18"/>
          <w:szCs w:val="18"/>
        </w:rPr>
        <w:t>1</w:t>
      </w:r>
      <w:r w:rsidR="00D64060" w:rsidRPr="009A5211">
        <w:rPr>
          <w:rFonts w:ascii="Arial" w:hAnsi="Arial" w:cs="Arial"/>
          <w:sz w:val="18"/>
          <w:szCs w:val="18"/>
        </w:rPr>
        <w:t>Gli importi sono stati comunicati via email dal C.R.A. DG Educazione e ricerca</w:t>
      </w:r>
      <w:r w:rsidR="00566399" w:rsidRPr="009A5211">
        <w:rPr>
          <w:rFonts w:ascii="Arial" w:hAnsi="Arial" w:cs="Arial"/>
          <w:sz w:val="18"/>
          <w:szCs w:val="18"/>
        </w:rPr>
        <w:t xml:space="preserve"> e istituti culturali</w:t>
      </w:r>
      <w:r w:rsidR="00D64060" w:rsidRPr="009A5211">
        <w:rPr>
          <w:rFonts w:ascii="Arial" w:hAnsi="Arial" w:cs="Arial"/>
          <w:sz w:val="18"/>
          <w:szCs w:val="18"/>
        </w:rPr>
        <w:t>.</w:t>
      </w:r>
    </w:p>
    <w:p w:rsidR="00D64060" w:rsidRPr="009A5211" w:rsidRDefault="00973220" w:rsidP="00D64060">
      <w:pPr>
        <w:pStyle w:val="Testonotaapidipagina"/>
        <w:rPr>
          <w:rFonts w:ascii="Arial" w:hAnsi="Arial" w:cs="Arial"/>
          <w:sz w:val="18"/>
          <w:szCs w:val="18"/>
        </w:rPr>
      </w:pPr>
      <w:r w:rsidRPr="009A5211">
        <w:rPr>
          <w:rStyle w:val="Rimandonotaapidipagina"/>
          <w:rFonts w:ascii="Arial" w:hAnsi="Arial" w:cs="Arial"/>
          <w:sz w:val="18"/>
          <w:szCs w:val="18"/>
        </w:rPr>
        <w:t>2</w:t>
      </w:r>
      <w:r w:rsidR="00D64060" w:rsidRPr="009A5211">
        <w:rPr>
          <w:rFonts w:ascii="Arial" w:hAnsi="Arial" w:cs="Arial"/>
          <w:sz w:val="18"/>
          <w:szCs w:val="18"/>
        </w:rPr>
        <w:t xml:space="preserve"> Gli importi sono stati desunti dal fabbisogno 20</w:t>
      </w:r>
      <w:r w:rsidRPr="009A5211">
        <w:rPr>
          <w:rFonts w:ascii="Arial" w:hAnsi="Arial" w:cs="Arial"/>
          <w:sz w:val="18"/>
          <w:szCs w:val="18"/>
        </w:rPr>
        <w:t>20</w:t>
      </w:r>
    </w:p>
    <w:p w:rsidR="00D64060" w:rsidRPr="009A5211" w:rsidRDefault="00973220" w:rsidP="00D64060">
      <w:pPr>
        <w:pStyle w:val="Testonotaapidipagina"/>
        <w:rPr>
          <w:rFonts w:ascii="Arial" w:hAnsi="Arial" w:cs="Arial"/>
          <w:sz w:val="18"/>
          <w:szCs w:val="18"/>
        </w:rPr>
      </w:pPr>
      <w:r w:rsidRPr="009A5211">
        <w:rPr>
          <w:rStyle w:val="Rimandonotaapidipagina"/>
          <w:rFonts w:ascii="Arial" w:hAnsi="Arial" w:cs="Arial"/>
          <w:sz w:val="18"/>
          <w:szCs w:val="18"/>
        </w:rPr>
        <w:t>3</w:t>
      </w:r>
      <w:r w:rsidR="00D64060" w:rsidRPr="009A5211">
        <w:rPr>
          <w:rFonts w:ascii="Arial" w:hAnsi="Arial" w:cs="Arial"/>
          <w:sz w:val="18"/>
          <w:szCs w:val="18"/>
        </w:rPr>
        <w:t xml:space="preserve"> Gli importi sono calcolati pari allo stanziamento 20</w:t>
      </w:r>
      <w:r w:rsidRPr="009A5211">
        <w:rPr>
          <w:rFonts w:ascii="Arial" w:hAnsi="Arial" w:cs="Arial"/>
          <w:sz w:val="18"/>
          <w:szCs w:val="18"/>
        </w:rPr>
        <w:t>20</w:t>
      </w:r>
      <w:r w:rsidR="00D64060" w:rsidRPr="009A5211">
        <w:rPr>
          <w:rFonts w:ascii="Arial" w:hAnsi="Arial" w:cs="Arial"/>
          <w:sz w:val="18"/>
          <w:szCs w:val="18"/>
        </w:rPr>
        <w:t>.</w:t>
      </w:r>
    </w:p>
    <w:p w:rsidR="00581866" w:rsidRPr="009A5211" w:rsidRDefault="00C37347" w:rsidP="00581866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A5211">
        <w:rPr>
          <w:rStyle w:val="Rimandonotaapidipagina"/>
          <w:rFonts w:ascii="Arial" w:hAnsi="Arial" w:cs="Arial"/>
          <w:sz w:val="18"/>
          <w:szCs w:val="18"/>
        </w:rPr>
        <w:t>4</w:t>
      </w:r>
      <w:r w:rsidR="00566399" w:rsidRPr="009A5211">
        <w:rPr>
          <w:rFonts w:ascii="Arial" w:hAnsi="Arial" w:cs="Arial"/>
          <w:sz w:val="18"/>
          <w:szCs w:val="18"/>
        </w:rPr>
        <w:t xml:space="preserve"> G</w:t>
      </w:r>
      <w:r w:rsidR="007C2189" w:rsidRPr="009A5211">
        <w:rPr>
          <w:rFonts w:ascii="Arial" w:hAnsi="Arial" w:cs="Arial"/>
          <w:sz w:val="18"/>
          <w:szCs w:val="18"/>
        </w:rPr>
        <w:t>li importi sono stati calcolati come da richiesta (vedi circolare 90 del 28/9/2021</w:t>
      </w:r>
      <w:r w:rsidR="00017BC3" w:rsidRPr="009A5211">
        <w:rPr>
          <w:rFonts w:ascii="Arial" w:hAnsi="Arial" w:cs="Arial"/>
          <w:sz w:val="18"/>
          <w:szCs w:val="18"/>
        </w:rPr>
        <w:t xml:space="preserve"> allegato</w:t>
      </w:r>
      <w:r w:rsidR="007C2189" w:rsidRPr="009A5211">
        <w:rPr>
          <w:rFonts w:ascii="Arial" w:hAnsi="Arial" w:cs="Arial"/>
          <w:sz w:val="18"/>
          <w:szCs w:val="18"/>
        </w:rPr>
        <w:t>)</w:t>
      </w:r>
    </w:p>
    <w:p w:rsidR="007A1108" w:rsidRPr="009A5211" w:rsidRDefault="007C2189" w:rsidP="007C2189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A5211">
        <w:rPr>
          <w:rStyle w:val="Rimandonotaapidipagina"/>
          <w:rFonts w:ascii="Arial" w:hAnsi="Arial" w:cs="Arial"/>
          <w:sz w:val="18"/>
          <w:szCs w:val="18"/>
        </w:rPr>
        <w:t>5</w:t>
      </w:r>
      <w:r w:rsidRPr="009A5211">
        <w:rPr>
          <w:rFonts w:ascii="Arial" w:hAnsi="Arial" w:cs="Arial"/>
          <w:sz w:val="18"/>
          <w:szCs w:val="18"/>
        </w:rPr>
        <w:t xml:space="preserve"> Gli importi sono stati calcolati come da richiesta (vedi circolare 69 del 2/7/2021</w:t>
      </w:r>
      <w:r w:rsidR="00017BC3" w:rsidRPr="009A5211">
        <w:rPr>
          <w:rFonts w:ascii="Arial" w:hAnsi="Arial" w:cs="Arial"/>
          <w:sz w:val="18"/>
          <w:szCs w:val="18"/>
        </w:rPr>
        <w:t xml:space="preserve"> allegato</w:t>
      </w:r>
      <w:r w:rsidRPr="009A5211">
        <w:rPr>
          <w:rFonts w:ascii="Arial" w:hAnsi="Arial" w:cs="Arial"/>
          <w:sz w:val="18"/>
          <w:szCs w:val="18"/>
        </w:rPr>
        <w:t>)</w:t>
      </w:r>
    </w:p>
    <w:p w:rsidR="007A1108" w:rsidRPr="009A5211" w:rsidRDefault="007A1108" w:rsidP="007C2189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9A5211">
        <w:rPr>
          <w:rStyle w:val="Rimandonotaapidipagina"/>
          <w:rFonts w:ascii="Arial" w:hAnsi="Arial" w:cs="Arial"/>
          <w:sz w:val="18"/>
          <w:szCs w:val="18"/>
        </w:rPr>
        <w:t>6</w:t>
      </w:r>
      <w:r w:rsidRPr="009A5211">
        <w:rPr>
          <w:rFonts w:ascii="Arial" w:hAnsi="Arial" w:cs="Arial"/>
          <w:sz w:val="18"/>
          <w:szCs w:val="18"/>
        </w:rPr>
        <w:t xml:space="preserve"> Gli importi sono stati calcolati come da </w:t>
      </w:r>
      <w:r w:rsidR="00017BC3" w:rsidRPr="009A5211">
        <w:rPr>
          <w:rFonts w:ascii="Arial" w:hAnsi="Arial" w:cs="Arial"/>
          <w:sz w:val="18"/>
          <w:szCs w:val="18"/>
        </w:rPr>
        <w:t>Accordo di collaborazione (vedi allegato)</w:t>
      </w:r>
    </w:p>
    <w:p w:rsidR="007C2189" w:rsidRPr="009A5211" w:rsidRDefault="007C2189" w:rsidP="00581866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686B84" w:rsidRPr="009A5211" w:rsidRDefault="00017BC3" w:rsidP="00581866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u w:val="single"/>
        </w:rPr>
      </w:pPr>
      <w:r w:rsidRPr="009A5211">
        <w:rPr>
          <w:rFonts w:ascii="Arial" w:hAnsi="Arial" w:cs="Arial"/>
          <w:sz w:val="18"/>
          <w:szCs w:val="18"/>
          <w:u w:val="single"/>
        </w:rPr>
        <w:t>L’avanzo di amministrazione a fine 2021verrà impiegato a copertura delle medesime voci di spesa per il 202</w:t>
      </w:r>
      <w:r w:rsidR="00791FA8">
        <w:rPr>
          <w:rFonts w:ascii="Arial" w:hAnsi="Arial" w:cs="Arial"/>
          <w:sz w:val="18"/>
          <w:szCs w:val="18"/>
          <w:u w:val="single"/>
        </w:rPr>
        <w:t>2</w:t>
      </w:r>
      <w:r w:rsidRPr="009A5211">
        <w:rPr>
          <w:rFonts w:ascii="Arial" w:hAnsi="Arial" w:cs="Arial"/>
          <w:sz w:val="18"/>
          <w:szCs w:val="18"/>
          <w:u w:val="single"/>
        </w:rPr>
        <w:t>.</w:t>
      </w:r>
    </w:p>
    <w:p w:rsidR="00017BC3" w:rsidRPr="009A5211" w:rsidRDefault="00017BC3" w:rsidP="00581866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u w:val="single"/>
        </w:rPr>
      </w:pPr>
      <w:r w:rsidRPr="009A5211">
        <w:rPr>
          <w:rFonts w:ascii="Arial" w:hAnsi="Arial" w:cs="Arial"/>
          <w:sz w:val="18"/>
          <w:szCs w:val="18"/>
          <w:u w:val="single"/>
        </w:rPr>
        <w:t>L’avanzo relativo alle entrate proprie viene rimodulato come da programmazione delle attività, di cui all’elaborato allegato</w:t>
      </w:r>
      <w:r w:rsidR="00791FA8">
        <w:rPr>
          <w:rFonts w:ascii="Arial" w:hAnsi="Arial" w:cs="Arial"/>
          <w:sz w:val="18"/>
          <w:szCs w:val="18"/>
          <w:u w:val="single"/>
        </w:rPr>
        <w:t xml:space="preserve"> N. 11</w:t>
      </w:r>
      <w:bookmarkStart w:id="0" w:name="_GoBack"/>
      <w:bookmarkEnd w:id="0"/>
      <w:r w:rsidRPr="009A5211">
        <w:rPr>
          <w:rFonts w:ascii="Arial" w:hAnsi="Arial" w:cs="Arial"/>
          <w:sz w:val="18"/>
          <w:szCs w:val="18"/>
          <w:u w:val="single"/>
        </w:rPr>
        <w:t>.</w:t>
      </w:r>
    </w:p>
    <w:p w:rsidR="00686B84" w:rsidRPr="009A5211" w:rsidRDefault="00686B84" w:rsidP="00581866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017BC3" w:rsidRPr="009A5211" w:rsidRDefault="00017BC3" w:rsidP="00581866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017BC3" w:rsidRPr="009A5211" w:rsidRDefault="00017BC3" w:rsidP="00017BC3">
      <w:pPr>
        <w:pStyle w:val="Paragrafoelenco"/>
        <w:autoSpaceDE w:val="0"/>
        <w:autoSpaceDN w:val="0"/>
        <w:adjustRightInd w:val="0"/>
        <w:ind w:left="502"/>
        <w:rPr>
          <w:rFonts w:ascii="Arial" w:hAnsi="Arial" w:cs="Arial"/>
          <w:sz w:val="18"/>
          <w:szCs w:val="18"/>
        </w:rPr>
      </w:pPr>
    </w:p>
    <w:p w:rsidR="00766541" w:rsidRPr="009A5211" w:rsidRDefault="00766541" w:rsidP="00766541">
      <w:pPr>
        <w:ind w:right="49"/>
        <w:rPr>
          <w:rFonts w:ascii="Arial" w:hAnsi="Arial" w:cs="Arial"/>
          <w:b/>
          <w:sz w:val="18"/>
          <w:szCs w:val="18"/>
        </w:rPr>
      </w:pPr>
    </w:p>
    <w:p w:rsidR="00766541" w:rsidRPr="009A5211" w:rsidRDefault="00017BC3" w:rsidP="00017BC3">
      <w:pPr>
        <w:ind w:right="49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b/>
          <w:bCs/>
          <w:sz w:val="18"/>
          <w:szCs w:val="18"/>
        </w:rPr>
        <w:t xml:space="preserve">5.  </w:t>
      </w:r>
      <w:r w:rsidR="00766541" w:rsidRPr="009A5211">
        <w:rPr>
          <w:rFonts w:ascii="Arial" w:hAnsi="Arial" w:cs="Arial"/>
          <w:b/>
          <w:bCs/>
          <w:sz w:val="18"/>
          <w:szCs w:val="18"/>
        </w:rPr>
        <w:t>STATO DI PREVISIONE DELLE ENTRATE</w:t>
      </w:r>
    </w:p>
    <w:p w:rsidR="00766541" w:rsidRPr="009A5211" w:rsidRDefault="00766541" w:rsidP="00766541">
      <w:pPr>
        <w:tabs>
          <w:tab w:val="left" w:pos="5670"/>
        </w:tabs>
        <w:spacing w:after="120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766541" w:rsidRPr="009A5211" w:rsidRDefault="00766541" w:rsidP="00766541">
      <w:pPr>
        <w:tabs>
          <w:tab w:val="left" w:pos="5670"/>
        </w:tabs>
        <w:spacing w:after="120"/>
        <w:jc w:val="both"/>
        <w:rPr>
          <w:rFonts w:ascii="Arial" w:hAnsi="Arial" w:cs="Arial"/>
          <w:b/>
          <w:sz w:val="18"/>
          <w:szCs w:val="18"/>
        </w:rPr>
      </w:pPr>
      <w:r w:rsidRPr="009A5211">
        <w:rPr>
          <w:rFonts w:ascii="Arial" w:eastAsia="Arial" w:hAnsi="Arial" w:cs="Arial"/>
          <w:color w:val="000000"/>
          <w:sz w:val="18"/>
          <w:szCs w:val="18"/>
        </w:rPr>
        <w:t xml:space="preserve">Nello stato di previsione, per l’esercizio 2022, la consistenza totale delle entrate è di </w:t>
      </w:r>
      <w:r w:rsidRPr="009A5211">
        <w:rPr>
          <w:rFonts w:ascii="Arial" w:eastAsia="Arial" w:hAnsi="Arial" w:cs="Arial"/>
          <w:b/>
          <w:color w:val="000000"/>
          <w:sz w:val="18"/>
          <w:szCs w:val="18"/>
        </w:rPr>
        <w:t>€ 3.651.827,08</w:t>
      </w:r>
      <w:r w:rsidRPr="009A5211">
        <w:rPr>
          <w:rFonts w:ascii="Arial" w:eastAsia="Arial" w:hAnsi="Arial" w:cs="Arial"/>
          <w:color w:val="000000"/>
          <w:sz w:val="18"/>
          <w:szCs w:val="18"/>
        </w:rPr>
        <w:t xml:space="preserve"> è risulta così suddivisa:</w:t>
      </w:r>
    </w:p>
    <w:p w:rsidR="00766541" w:rsidRPr="009A5211" w:rsidRDefault="00766541" w:rsidP="00766541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188"/>
        <w:gridCol w:w="606"/>
        <w:gridCol w:w="1276"/>
        <w:gridCol w:w="1275"/>
        <w:gridCol w:w="1262"/>
        <w:gridCol w:w="723"/>
        <w:gridCol w:w="1291"/>
      </w:tblGrid>
      <w:tr w:rsidR="00766541" w:rsidRPr="009A5211" w:rsidTr="006F03B0">
        <w:trPr>
          <w:trHeight w:hRule="exact" w:val="68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Entrate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6541" w:rsidRPr="009A5211" w:rsidRDefault="00766541" w:rsidP="006F03B0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definitive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Variazioni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+/-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 di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competenza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Diff.%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di cassa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2022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Entrate correnti - Titolo 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887.483,32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-17.956,24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869.527,08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-2,02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2.801.501,21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Entrate conto capitale - Titolo 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1.159.000,00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1.117.300,00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2.276.300,00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96,40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3.870.770,12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Gestioni speciali - Titolo III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Partite Giro - Titolo IV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511.000,00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-5.000,00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506.000,00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-0,98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507.206,88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Entrate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2.557.483,32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1.094.343,76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3.651.827,08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42,79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7.179.478,21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Avanzo di amministrazione utilizzato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4.421.372,49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snapToGrid w:val="0"/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3.780.400,27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2.287.051,85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Totale Generale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6.978.855,81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snapToGrid w:val="0"/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7.432.227,35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snapToGrid w:val="0"/>
              <w:jc w:val="center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9.466.530,06</w:t>
            </w:r>
          </w:p>
        </w:tc>
      </w:tr>
    </w:tbl>
    <w:p w:rsidR="00766541" w:rsidRPr="009A5211" w:rsidRDefault="00766541" w:rsidP="00766541">
      <w:pPr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>La consistenza delle Entrate Correnti di €869.527,08 è determinata come meglio di seguito specificata: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>UPB 1.2 - ENTRATE DERIVANTI DA TRASFERIMENTI CORRENTI di € 858.527,08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>CATEGORIA 1.2.2 - TRASFERIMENTI CORRENTI DA PARTE DELLO STATO di € 858.527,08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>Cap. 1.2.2.001 - Trasferimenti da parte del Ministero MIBAC di € 858.527,08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ind w:firstLine="708"/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>UPB 1.3 - ALTRE ENTRATE di € 11.000,00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CATEGORIA 1.3.1 - ENTRATE DERIVANTI DALLA VENDITA DI BENI E DALLA PRESTAZIONE DI SERVIZI di € 11.000,00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   Cap. 1.3.1.001 - Proventi da concessioni su beni, riproduzioni fotografiche di € 5.000,00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   Cap. 1.3.1.002 - proventi derivanti dalla vendita di libri e pubblicazioni di € 3.000,00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   Cap. 1.3.1.004 - Proventi derivanti dai corsi di formazione di € 3.000,00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La consistenza delle Entrate Conto Capitale di €2.276.300,00 è determinata come meglio di seguito specificata: 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>UPB 2.2 - ENTRATE DERIVANTI DA TRASFERIMENTI IN CONTO CAPITALE di € 2.276.300,00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CATEGORIA 2.2.2 - TRASFERIMENTI PER INVESTIMENTI DALLO STATO di € 2.276.300,00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   Cap. 2.2.2.001 - Contributi agli investimenti da MIBAC di € 2.276.300,00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La consistenza delle Entrate per Partite di Giro di €506.000,00 è determinata come meglio di seguito specificata: 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>UPB 4.1 - ENTRATE AVENTI NATURA DI PARTITE DI GIRO di € 506.000,00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CATEGORIA 4.1.1 - ENTRATE AVENTI NATURA DI PARTITE DI GIRO di € 506.000,00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   Cap. 4.1.1.003 - Ritenute erariali su redditi da lavoro autonomo di € 150.000,00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   Cap. 4.1.1.004 - Rimborso di fondi economali e carte aziendali di € 1.000,00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   Cap. 4.1.1.005 - IVA in regime di split payment di € 350.000,00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      Cap. 4.1.1.010 - Altre entrate per partite di giro diverse di € 5.000,00</w:t>
      </w:r>
    </w:p>
    <w:p w:rsidR="00766541" w:rsidRPr="009A5211" w:rsidRDefault="00766541" w:rsidP="008A2B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766541">
      <w:pPr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766541" w:rsidP="00766541">
      <w:pPr>
        <w:rPr>
          <w:rFonts w:ascii="Arial" w:hAnsi="Arial" w:cs="Arial"/>
          <w:color w:val="000000"/>
          <w:sz w:val="18"/>
          <w:szCs w:val="18"/>
        </w:rPr>
      </w:pPr>
    </w:p>
    <w:p w:rsidR="00766541" w:rsidRPr="009A5211" w:rsidRDefault="00614802" w:rsidP="00614802">
      <w:pPr>
        <w:ind w:right="49"/>
        <w:rPr>
          <w:rFonts w:ascii="Arial" w:eastAsia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b/>
          <w:bCs/>
          <w:sz w:val="18"/>
          <w:szCs w:val="18"/>
        </w:rPr>
        <w:t xml:space="preserve">5. </w:t>
      </w:r>
      <w:r w:rsidR="00766541" w:rsidRPr="009A5211">
        <w:rPr>
          <w:rFonts w:ascii="Arial" w:hAnsi="Arial" w:cs="Arial"/>
          <w:b/>
          <w:bCs/>
          <w:sz w:val="18"/>
          <w:szCs w:val="18"/>
        </w:rPr>
        <w:t>STATO DI PREVISIONE DELLE USCITE</w:t>
      </w:r>
    </w:p>
    <w:p w:rsidR="00766541" w:rsidRPr="009A5211" w:rsidRDefault="00766541" w:rsidP="00766541">
      <w:pPr>
        <w:tabs>
          <w:tab w:val="left" w:pos="5670"/>
        </w:tabs>
        <w:spacing w:after="120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766541" w:rsidRPr="009A5211" w:rsidRDefault="00766541" w:rsidP="00766541">
      <w:pPr>
        <w:tabs>
          <w:tab w:val="left" w:pos="5670"/>
        </w:tabs>
        <w:spacing w:after="120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eastAsia="Arial" w:hAnsi="Arial" w:cs="Arial"/>
          <w:color w:val="000000"/>
          <w:sz w:val="18"/>
          <w:szCs w:val="18"/>
        </w:rPr>
        <w:t xml:space="preserve">Nello stato di previsione, per l’esercizio 2022, la consistenza totale delle uscite è di </w:t>
      </w:r>
      <w:r w:rsidRPr="009A5211">
        <w:rPr>
          <w:rFonts w:ascii="Arial" w:eastAsia="Arial" w:hAnsi="Arial" w:cs="Arial"/>
          <w:b/>
          <w:color w:val="000000"/>
          <w:sz w:val="18"/>
          <w:szCs w:val="18"/>
        </w:rPr>
        <w:t xml:space="preserve">€ </w:t>
      </w:r>
      <w:r w:rsidRPr="009A5211">
        <w:rPr>
          <w:rFonts w:ascii="Arial" w:eastAsia="Arial" w:hAnsi="Arial" w:cs="Arial"/>
          <w:b/>
          <w:iCs/>
          <w:color w:val="000000"/>
          <w:sz w:val="18"/>
          <w:szCs w:val="18"/>
        </w:rPr>
        <w:t>7.432.227,35</w:t>
      </w:r>
      <w:r w:rsidRPr="009A5211">
        <w:rPr>
          <w:rFonts w:ascii="Arial" w:eastAsia="Arial" w:hAnsi="Arial" w:cs="Arial"/>
          <w:color w:val="000000"/>
          <w:sz w:val="18"/>
          <w:szCs w:val="18"/>
        </w:rPr>
        <w:t xml:space="preserve"> è risulta così suddivisa:</w:t>
      </w:r>
    </w:p>
    <w:p w:rsidR="00766541" w:rsidRPr="009A5211" w:rsidRDefault="00766541" w:rsidP="00766541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766541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188"/>
        <w:gridCol w:w="606"/>
        <w:gridCol w:w="1276"/>
        <w:gridCol w:w="1275"/>
        <w:gridCol w:w="1262"/>
        <w:gridCol w:w="723"/>
        <w:gridCol w:w="1291"/>
      </w:tblGrid>
      <w:tr w:rsidR="00766541" w:rsidRPr="009A5211" w:rsidTr="006F03B0">
        <w:trPr>
          <w:trHeight w:hRule="exact" w:val="68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Uscite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6541" w:rsidRPr="009A5211" w:rsidRDefault="00766541" w:rsidP="006F03B0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definitive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Variazioni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+/-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 di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competenza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Diff.%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Previsione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di cassa</w:t>
            </w: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br/>
              <w:t>2022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Uscite correnti - Titolo 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1.708.362,61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138.468,22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1.846.830,83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8,11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2.370.661,42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Uscite conto capitale - Titolo 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4.759.493,20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319.903,32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5.079.396,52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6.280.372,47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Gestioni speciali - Titolo III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Partite Giro - Titolo IV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511.000,00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-5.000,00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506.000,00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-0,98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815.496,17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Uscite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6.978.855,81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453.371,54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7.432.227,35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center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9.466.530,06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Entrate non impiegate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snapToGrid w:val="0"/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</w:tr>
      <w:tr w:rsidR="00766541" w:rsidRPr="009A5211" w:rsidTr="006F03B0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Totale Generale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6.978.855,81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snapToGrid w:val="0"/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7.432.227,35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snapToGrid w:val="0"/>
              <w:jc w:val="center"/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6541" w:rsidRPr="009A5211" w:rsidRDefault="00766541" w:rsidP="006F03B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iCs/>
                <w:color w:val="000000"/>
                <w:sz w:val="18"/>
                <w:szCs w:val="18"/>
              </w:rPr>
              <w:t>9.466.530,06</w:t>
            </w:r>
          </w:p>
        </w:tc>
      </w:tr>
    </w:tbl>
    <w:p w:rsidR="00766541" w:rsidRPr="009A5211" w:rsidRDefault="00766541" w:rsidP="00766541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766541">
      <w:pPr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color w:val="000000"/>
          <w:sz w:val="18"/>
          <w:szCs w:val="18"/>
        </w:rPr>
        <w:t xml:space="preserve">La consistenza delle Uscite Correnti di €1.846.830,83 è determinata come meglio di seguito specificata: </w:t>
      </w:r>
    </w:p>
    <w:p w:rsidR="00766541" w:rsidRPr="009A5211" w:rsidRDefault="00766541" w:rsidP="00766541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UPB 1.1 - FUNZIONAMENTO di € 554.875,16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1.1.2 - ONERI PER IL PERSONALE IN ATTIVITA` DI SERVIZIO di € 53.000,00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1.1.2.001 - Rimborso spese per missioni in Italia di € 10.000,00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1.1.2.002 - Rimborso spese per missioni all`estero di € 1.000,00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1.1.2.011 - Buoni pasto di € 42.000,00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1.1.3 - USCITE PER L`ACQUISTO DI BENI DI CONSUMO E DI SERVIZI di € 49.754,00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1.1.3.001 - Acquisto di carta, cancelleria, stampati, ed altro materiale di facile consumo informatico. di € 19.040,00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1.1.3.004 - Altri beni e materiali di consumo n.a.c. di € 8.714,00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1.1.3.006 - Materiale tecnico-specialistico di € 22.000,00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1.1.4 - USCITE PER ACQUISTO DI SERVIZI di € 434.121,16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1.1.4.011 - Sicurezza sul luogo di lavoro (d.lgs. 81/2008) di € 20.776,16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1.1.4.013 - Utenza acqua di € 5.000,00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1.1.4.014 - Utenze energia elettrica di € 92.600,00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1.1.4.015 - Utenze gas di € 30.000,00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1.1.4.016 - Telefonia di € 5.000,00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1.1.4.017 - Spese postali e telegrafiche di € 1.300,00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1.1.4.018 - Spese accessorie su vendite di € 1.200,00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1.1.4.020 - Manutenzione ordinaria immobili di € 10.000,00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1.1.4.021 - Manutenzione ordinaria e riparazioni di impianti e macchinari di € 31.000,00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1.1.4.024 - Gestione e manutenzione ordinaria sistemi informatici di € 114.524,00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1.1.4.025 - Manutenzione ordinaria aree verdi di € 3.721,00</w:t>
      </w: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1.1.4.026 - Pulizia e disinfestazione di € 104.000,00</w:t>
      </w:r>
    </w:p>
    <w:p w:rsidR="00766541" w:rsidRPr="009A5211" w:rsidRDefault="00766541" w:rsidP="00766541">
      <w:pPr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1.1.4.027 - trasporti, facchinaggi di € 6.000,00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1.1.4.032 - Smaltimento rifiuti speciali di € 4.000,00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1.1.4.039 - Stampa rilegatura e grafica di € 5.000,00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1.1.5 - SPESE PER IL GODIMENTO DI BENI DI TERZI di € 18.000,00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1.1.5.002 - Noleggi di attrezzature e macchinari di € 18.000,00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UPB 1.2 - INTERVENTI DIVERSI di € 1.291.955,67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1.2.1 - USCITE PER PRESTAZIONI ISTITUZIONALI di € 1.087.189,77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1.2.1.001 - Pubblicazioni di € 50.000,00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1.2.1.002 - Spese di catalogazione, inventariazione e censimento di € 185.000,00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1.2.1.003 - Altre prestazioni professionali e specialistiche di € 12.200,00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1.2.1.004 - Attività didattica di € 10.000,00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1.2.1.005 - Manifestazioni culturali (congressi, convegni, mostre, ecc..) di € 151.989,77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1.2.1.007 - Formazione internazionale - ALES di € 20.000,00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1.2.1.008 - Assistenza tecnica per attività di catalogazione per la conduzione del SIGEC WEB di € 150.000,00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1.2.1.013 - Attività di digitalizzazione di € 508.000,00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1.2.2 - TRASFERIMENTI PASSIVI di € 97.173,30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1.2.2.002 - Spese per la realizzazione di progetti finanziati dalla Commissione Europea - Segretariato di € 70.585,81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1.2.2.003 - Spese per la realizzazione di progetti finanziati dalla Comunità Elvetica di € 26.587,49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1.2.3 - ONERI FINANZIARI di € 800,00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1.2.3.003 - Uscite e commissioni bancarie di € 800,00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1.2.4 - ONERI TRIBUTARI di € 59.363,00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1.2.4.001 - Imposte, tasse e tributi vari ed altri canoni di € 54.363,00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1.2.4.002 - IRAP di € 5.000,00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1.2.6 - USCITE NON CLASSIFICABILI IN ALTRE VOCI di € 47.429,60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1.2.6.002 - Spese legali di € 5.000,00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1.2.6.004 - fondo di riserva di € 42.429,60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La consistenza delle Uscite Conto Capitale di €5.079.396,52 è determinata come meglio di seguito specificata: 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UPB 2.1 - INVESTIMENTI di € 5.079.396,52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2.1.1 - ACQUISIZIONE DI BENI MOBILI ED IMMOBILI PER DESTINAZIONE di € 3.000,00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2.1.1.002 - Dotazione bibliografica di € 3.000,00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2.1.2 - ACQUISIZIONE DI IMMOBILIZZAZIONI TECNICHE di € 37.000,00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2.1.2.001 - Attrezzature fotografiche di € 10.000,00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2.1.2.003 - Acquisti di materiali e attrezzature informatiche di € 14.000,00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2.1.2.004 - Acquisti di mobili, arredi, e macchine d`ufficio di € 13.000,00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2.1.3 - ACQUISIZIONI DI IMMOBILIZZAZIONI IMMATERIALI di € 2.380.137,57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2.1.3.004 - Spese per lo sviluppo evolutivo del SIGECWEB di € 1.278.500,00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2.1.3.005 - Incarichi professionali per la realizzazione di investimenti di € 1.101.637,57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2.1.4 - RECUPERO, RESTAURO E MANUTENZIONE STRAORDINARIA BENI IMMOBILI di € 2.473.258,95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2.1.4.001 - Recupero, restauro, adeguamento e manutenzione straordinaria di beni immobili e allestimenti museali di € 2.473.258,95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2.1.5 - RESTAURO E MANUTENZIONE STRAORDINARIA BENI MOBILI di € 186.000,00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2.1.5.001 - Manutenzione straordinaria di impianti, attrezzature e macchinari  di € 126.000,00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2.1.5.008 - Restauro,  conservazione e inventariazione di collezioni e attrezzature fotografiche di € 60.000,00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La consistenza delle Uscite per Partite di Giro di €506.000,00 è determinata come meglio di seguito specificata: 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UPB 4.1 - USCITE AVENTI NATURA DI PARTITE DI GIRO di € 506.000,00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CATEGORIA 4.1.1 - USCITE AVENTI NATURA DI PARTITE DI GIRO di € 506.000,00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4.1.1.003 - Versamenti di ritenute erariali su Redditi da lavoro autonomo di € 150.000,00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4.1.1.004 - Costituzione fondi economali e carte aziendali di € 1.000,00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4.1.1.005 - IVA in regime di split payment di € 350.000,00</w:t>
      </w:r>
    </w:p>
    <w:p w:rsidR="00766541" w:rsidRPr="009A5211" w:rsidRDefault="00766541" w:rsidP="008A2BE8">
      <w:pPr>
        <w:jc w:val="both"/>
        <w:rPr>
          <w:rFonts w:ascii="Arial" w:hAnsi="Arial" w:cs="Arial"/>
          <w:sz w:val="18"/>
          <w:szCs w:val="18"/>
        </w:rPr>
      </w:pPr>
    </w:p>
    <w:p w:rsidR="00766541" w:rsidRPr="009A5211" w:rsidRDefault="00766541" w:rsidP="00766541">
      <w:pPr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Cap. 4.1.1.010 - Altre uscite per partite di giro diverse di € 5.000,00</w:t>
      </w:r>
    </w:p>
    <w:p w:rsidR="00BC7556" w:rsidRPr="009A5211" w:rsidRDefault="00BC7556" w:rsidP="00614802">
      <w:pPr>
        <w:spacing w:before="60" w:after="60"/>
        <w:ind w:right="49"/>
        <w:rPr>
          <w:rFonts w:ascii="Arial" w:hAnsi="Arial" w:cs="Arial"/>
          <w:sz w:val="18"/>
          <w:szCs w:val="18"/>
        </w:rPr>
      </w:pPr>
    </w:p>
    <w:p w:rsidR="00695A2D" w:rsidRPr="009A5211" w:rsidRDefault="00695A2D" w:rsidP="00695A2D">
      <w:pPr>
        <w:rPr>
          <w:rFonts w:ascii="Arial" w:hAnsi="Arial" w:cs="Arial"/>
          <w:color w:val="000000"/>
          <w:sz w:val="18"/>
          <w:szCs w:val="18"/>
        </w:rPr>
      </w:pPr>
    </w:p>
    <w:p w:rsidR="00B20749" w:rsidRPr="009A5211" w:rsidRDefault="00695A2D" w:rsidP="00695A2D">
      <w:pPr>
        <w:rPr>
          <w:rFonts w:ascii="Arial" w:hAnsi="Arial" w:cs="Arial"/>
          <w:color w:val="000000"/>
          <w:sz w:val="18"/>
          <w:szCs w:val="18"/>
        </w:rPr>
      </w:pPr>
      <w:r w:rsidRPr="009A5211">
        <w:rPr>
          <w:rFonts w:ascii="Arial" w:hAnsi="Arial" w:cs="Arial"/>
          <w:b/>
          <w:color w:val="000000"/>
          <w:sz w:val="18"/>
          <w:szCs w:val="18"/>
        </w:rPr>
        <w:t>6</w:t>
      </w:r>
      <w:r w:rsidRPr="009A5211">
        <w:rPr>
          <w:rFonts w:ascii="Arial" w:hAnsi="Arial" w:cs="Arial"/>
          <w:color w:val="000000"/>
          <w:sz w:val="18"/>
          <w:szCs w:val="18"/>
        </w:rPr>
        <w:t xml:space="preserve"> </w:t>
      </w:r>
      <w:r w:rsidR="00B20749" w:rsidRPr="009A5211">
        <w:rPr>
          <w:rFonts w:ascii="Arial" w:hAnsi="Arial" w:cs="Arial"/>
          <w:b/>
          <w:i/>
          <w:sz w:val="18"/>
          <w:szCs w:val="18"/>
        </w:rPr>
        <w:t>Fabbisogni</w:t>
      </w:r>
    </w:p>
    <w:p w:rsidR="00D35008" w:rsidRPr="009A5211" w:rsidRDefault="00D35008" w:rsidP="00CB38C9">
      <w:pPr>
        <w:ind w:left="502" w:right="-425"/>
        <w:rPr>
          <w:rFonts w:ascii="Arial" w:hAnsi="Arial" w:cs="Arial"/>
          <w:b/>
          <w:i/>
          <w:sz w:val="18"/>
          <w:szCs w:val="18"/>
        </w:rPr>
      </w:pPr>
    </w:p>
    <w:p w:rsidR="008B4883" w:rsidRPr="009A5211" w:rsidRDefault="00B20749" w:rsidP="00CB788B">
      <w:pPr>
        <w:spacing w:after="120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Nel prospetto che segue sono riassunti i fabbisogni di spesa previsti, incluse quanto riportato dal 20</w:t>
      </w:r>
      <w:r w:rsidR="00F824F5" w:rsidRPr="009A5211">
        <w:rPr>
          <w:rFonts w:ascii="Arial" w:hAnsi="Arial" w:cs="Arial"/>
          <w:sz w:val="18"/>
          <w:szCs w:val="18"/>
        </w:rPr>
        <w:t>2</w:t>
      </w:r>
      <w:r w:rsidR="00614802" w:rsidRPr="009A5211">
        <w:rPr>
          <w:rFonts w:ascii="Arial" w:hAnsi="Arial" w:cs="Arial"/>
          <w:sz w:val="18"/>
          <w:szCs w:val="18"/>
        </w:rPr>
        <w:t>2</w:t>
      </w:r>
      <w:r w:rsidRPr="009A5211">
        <w:rPr>
          <w:rFonts w:ascii="Arial" w:hAnsi="Arial" w:cs="Arial"/>
          <w:sz w:val="18"/>
          <w:szCs w:val="18"/>
        </w:rPr>
        <w:t>, il cui dettaglio analitico è riscontrabile nell’allegato 1</w:t>
      </w:r>
      <w:r w:rsidR="00CB38C9" w:rsidRPr="009A5211">
        <w:rPr>
          <w:rFonts w:ascii="Arial" w:hAnsi="Arial" w:cs="Arial"/>
          <w:sz w:val="18"/>
          <w:szCs w:val="18"/>
        </w:rPr>
        <w:t>1</w:t>
      </w:r>
      <w:r w:rsidRPr="009A5211">
        <w:rPr>
          <w:rFonts w:ascii="Arial" w:hAnsi="Arial" w:cs="Arial"/>
          <w:sz w:val="18"/>
          <w:szCs w:val="18"/>
        </w:rPr>
        <w:t xml:space="preserve"> relativo alla programmazione delle attività: </w:t>
      </w:r>
      <w:r w:rsidR="00942AC5" w:rsidRPr="009A5211">
        <w:rPr>
          <w:rStyle w:val="Rimandonotaapidipagina"/>
          <w:rFonts w:ascii="Arial" w:hAnsi="Arial" w:cs="Arial"/>
          <w:sz w:val="18"/>
          <w:szCs w:val="18"/>
        </w:rPr>
        <w:footnoteReference w:id="1"/>
      </w:r>
    </w:p>
    <w:p w:rsidR="00986376" w:rsidRPr="009A5211" w:rsidRDefault="00986376" w:rsidP="001B182B">
      <w:pPr>
        <w:spacing w:after="120"/>
        <w:jc w:val="both"/>
        <w:rPr>
          <w:rFonts w:ascii="Arial" w:hAnsi="Arial" w:cs="Arial"/>
          <w:sz w:val="18"/>
          <w:szCs w:val="18"/>
        </w:rPr>
      </w:pPr>
    </w:p>
    <w:tbl>
      <w:tblPr>
        <w:tblW w:w="96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8"/>
        <w:gridCol w:w="6237"/>
        <w:gridCol w:w="80"/>
        <w:gridCol w:w="1905"/>
      </w:tblGrid>
      <w:tr w:rsidR="00B20749" w:rsidRPr="009A5211" w:rsidTr="008825B0">
        <w:trPr>
          <w:trHeight w:val="265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B788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</w:t>
            </w:r>
            <w:r w:rsidR="00B20749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rogetto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04997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COMPLESSIVO USCITE 20</w:t>
            </w:r>
            <w:r w:rsidR="00614802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A2EA1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9A5211" w:rsidTr="008825B0">
        <w:trPr>
          <w:trHeight w:val="265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8B4883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Supporto e implem</w:t>
            </w:r>
            <w:r w:rsidR="00B20749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entazione del SIGECweb e dati dei siti di fruizione collegati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150.000,00</w:t>
            </w:r>
          </w:p>
        </w:tc>
      </w:tr>
      <w:tr w:rsidR="00B20749" w:rsidRPr="009A5211" w:rsidTr="008825B0">
        <w:trPr>
          <w:trHeight w:val="20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17021</w:t>
            </w:r>
          </w:p>
        </w:tc>
        <w:tc>
          <w:tcPr>
            <w:tcW w:w="6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Censimento, inventariazione e catalogazione del patrimonio fotografico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</w:t>
            </w:r>
            <w:r w:rsidR="00C30B7D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201.500,00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B20749" w:rsidRPr="009A5211" w:rsidTr="008825B0">
        <w:trPr>
          <w:trHeight w:val="236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Conservazione e restauro del patrimonio fotografico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A2EA1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22.500,00</w:t>
            </w:r>
          </w:p>
        </w:tc>
      </w:tr>
      <w:tr w:rsidR="00B20749" w:rsidRPr="009A5211" w:rsidTr="008825B0">
        <w:trPr>
          <w:trHeight w:val="185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Implementazione sistemi informatici di consultazione del patrimonio fotografico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color w:val="000000"/>
                <w:sz w:val="18"/>
                <w:szCs w:val="18"/>
              </w:rPr>
              <w:t>21.960,00</w:t>
            </w:r>
          </w:p>
        </w:tc>
      </w:tr>
      <w:tr w:rsidR="00B20749" w:rsidRPr="009A5211" w:rsidTr="008825B0">
        <w:trPr>
          <w:trHeight w:val="21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17033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Progetti Formativi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C37347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C37347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</w:t>
            </w:r>
            <w:r w:rsidR="00F824F5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  <w:r w:rsidR="00FD788A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9A5211" w:rsidTr="008825B0">
        <w:trPr>
          <w:trHeight w:val="21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17041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Mostre e iniziative culturali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118.575,00</w:t>
            </w:r>
          </w:p>
        </w:tc>
      </w:tr>
      <w:tr w:rsidR="00B20749" w:rsidRPr="009A5211" w:rsidTr="008825B0">
        <w:trPr>
          <w:trHeight w:val="263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17042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Studi e pubblicazioni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  <w:r w:rsidR="00FD788A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0.000,00</w:t>
            </w:r>
          </w:p>
        </w:tc>
      </w:tr>
      <w:tr w:rsidR="00B20749" w:rsidRPr="009A5211" w:rsidTr="008825B0">
        <w:trPr>
          <w:trHeight w:val="193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Missioni del personale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A2EA1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€. 11.000,00</w:t>
            </w:r>
          </w:p>
        </w:tc>
      </w:tr>
      <w:tr w:rsidR="00B20749" w:rsidRPr="009A5211" w:rsidTr="008825B0">
        <w:trPr>
          <w:trHeight w:val="24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beni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45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9A5211" w:rsidTr="008825B0">
        <w:trPr>
          <w:trHeight w:val="24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servizi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438.161,16</w:t>
            </w:r>
          </w:p>
        </w:tc>
      </w:tr>
      <w:tr w:rsidR="00B20749" w:rsidRPr="009A5211" w:rsidTr="008825B0">
        <w:trPr>
          <w:trHeight w:val="248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materiali di facile consumo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49.754,00</w:t>
            </w:r>
          </w:p>
        </w:tc>
      </w:tr>
      <w:tr w:rsidR="00B20749" w:rsidRPr="009A5211" w:rsidTr="008825B0">
        <w:trPr>
          <w:trHeight w:val="253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Spese per il personale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</w:t>
            </w:r>
            <w:r w:rsidR="00C37347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9A5211" w:rsidTr="008825B0">
        <w:trPr>
          <w:trHeight w:val="285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Tasse e canoni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59.363,00</w:t>
            </w:r>
          </w:p>
        </w:tc>
      </w:tr>
      <w:tr w:rsidR="00B20749" w:rsidRPr="009A5211" w:rsidTr="008825B0">
        <w:trPr>
          <w:trHeight w:val="26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17057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Altre spese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</w:t>
            </w:r>
            <w:r w:rsidR="00C37347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7.429,60</w:t>
            </w:r>
          </w:p>
        </w:tc>
      </w:tr>
      <w:tr w:rsidR="00B20749" w:rsidRPr="009A5211" w:rsidTr="008825B0">
        <w:trPr>
          <w:trHeight w:val="27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17061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Acquisto di beni e servizi per conto terzi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8825B0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97.173,30</w:t>
            </w:r>
          </w:p>
        </w:tc>
      </w:tr>
      <w:tr w:rsidR="00B20749" w:rsidRPr="009A5211" w:rsidTr="008825B0">
        <w:trPr>
          <w:trHeight w:val="262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17062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Partite di giro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9A5211" w:rsidRDefault="00B20749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C37347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F824F5" w:rsidRPr="009A5211" w:rsidTr="008825B0">
        <w:trPr>
          <w:trHeight w:val="123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9A5211" w:rsidRDefault="00C37347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9A5211" w:rsidRDefault="00C03FB2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2017 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9A5211" w:rsidRDefault="00F824F5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9A5211" w:rsidRDefault="00C03FB2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26.821,32</w:t>
            </w:r>
          </w:p>
        </w:tc>
      </w:tr>
      <w:tr w:rsidR="00C03FB2" w:rsidRPr="009A5211" w:rsidTr="008825B0">
        <w:trPr>
          <w:trHeight w:val="21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9A5211" w:rsidRDefault="00C37347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9A5211" w:rsidRDefault="00C03FB2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2019 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9A5211" w:rsidRDefault="00C03FB2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9A5211" w:rsidRDefault="00C03FB2" w:rsidP="0061480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614802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120.000,00</w:t>
            </w:r>
          </w:p>
        </w:tc>
      </w:tr>
      <w:tr w:rsidR="00C03FB2" w:rsidRPr="009A5211" w:rsidTr="008825B0">
        <w:trPr>
          <w:trHeight w:val="264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9A5211" w:rsidRDefault="00C37347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9A5211" w:rsidRDefault="007A771A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sicurezza antincendio della sede ICCD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9A5211" w:rsidRDefault="00C03FB2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9A5211" w:rsidRDefault="00C03FB2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8825B0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564.373,65</w:t>
            </w:r>
          </w:p>
        </w:tc>
      </w:tr>
      <w:tr w:rsidR="00695A2D" w:rsidRPr="009A5211" w:rsidTr="008825B0">
        <w:trPr>
          <w:trHeight w:val="125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C37347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695A2D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Programma annuale 20</w:t>
            </w:r>
            <w:r w:rsidR="008825B0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–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695A2D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695A2D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€. </w:t>
            </w:r>
            <w:r w:rsidR="008825B0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173.263,98</w:t>
            </w:r>
          </w:p>
        </w:tc>
      </w:tr>
      <w:tr w:rsidR="00C37347" w:rsidRPr="009A5211" w:rsidTr="008825B0">
        <w:trPr>
          <w:trHeight w:val="44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9A5211" w:rsidRDefault="0004579A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Progetto speciale sicurezza della sede ICCD</w:t>
            </w:r>
            <w:r w:rsidR="00CB788B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(legge 190/2018)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9A5211" w:rsidRDefault="008825B0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  </w:t>
            </w:r>
            <w:r w:rsidR="0004579A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 €. 126.000,00</w:t>
            </w:r>
          </w:p>
        </w:tc>
      </w:tr>
      <w:tr w:rsidR="00C37347" w:rsidRPr="009A5211" w:rsidTr="008825B0">
        <w:trPr>
          <w:trHeight w:val="441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9A5211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9A5211" w:rsidRDefault="0004579A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Potenziamento del Sistema informatico generale del catalogo dei beni culturali (sigecweb)</w:t>
            </w:r>
            <w:r w:rsidR="008825B0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(Legge 190+fondi funzionamento)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9A5211" w:rsidRDefault="00C37347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347" w:rsidRPr="009A5211" w:rsidRDefault="008825B0" w:rsidP="00177AA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1.278.500,00</w:t>
            </w:r>
          </w:p>
        </w:tc>
      </w:tr>
      <w:tr w:rsidR="00695A2D" w:rsidRPr="009A5211" w:rsidTr="008825B0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177AAB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</w:t>
            </w:r>
            <w:r w:rsidR="008825B0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4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8825B0" w:rsidP="008F6359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Progetto CNR Roma Tre ICCD e Regione Lazio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695A2D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8825B0" w:rsidRPr="009A5211">
              <w:rPr>
                <w:rFonts w:ascii="Arial" w:hAnsi="Arial" w:cs="Arial"/>
                <w:color w:val="000000"/>
                <w:sz w:val="18"/>
                <w:szCs w:val="18"/>
              </w:rPr>
              <w:t>21.000,00</w:t>
            </w:r>
          </w:p>
        </w:tc>
      </w:tr>
      <w:tr w:rsidR="00695A2D" w:rsidRPr="009A5211" w:rsidTr="008825B0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177AAB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2102</w:t>
            </w:r>
            <w:r w:rsidR="008825B0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Web Gis Aerofototeca nazionale (Legge 190)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695A2D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8825B0" w:rsidRPr="009A5211">
              <w:rPr>
                <w:rFonts w:ascii="Arial" w:hAnsi="Arial" w:cs="Arial"/>
                <w:color w:val="000000"/>
                <w:sz w:val="18"/>
                <w:szCs w:val="18"/>
              </w:rPr>
              <w:t>508.000,00</w:t>
            </w:r>
          </w:p>
        </w:tc>
      </w:tr>
      <w:tr w:rsidR="008825B0" w:rsidRPr="009A5211" w:rsidTr="008825B0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8825B0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21026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Convenzione D.G.C. progetti fotografici siti Unesco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8825B0" w:rsidP="00177AA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€. 1.482,11</w:t>
            </w:r>
          </w:p>
        </w:tc>
      </w:tr>
      <w:tr w:rsidR="00695A2D" w:rsidRPr="009A5211" w:rsidTr="008825B0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177AAB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2102</w:t>
            </w:r>
            <w:r w:rsidR="008825B0" w:rsidRPr="009A5211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PON Cultura e sviluppo FESR 2014/2020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9A5211" w:rsidRDefault="00177AAB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€. 1.</w:t>
            </w:r>
            <w:r w:rsidR="008825B0" w:rsidRPr="009A5211">
              <w:rPr>
                <w:rFonts w:ascii="Arial" w:hAnsi="Arial" w:cs="Arial"/>
                <w:color w:val="000000"/>
                <w:sz w:val="18"/>
                <w:szCs w:val="18"/>
              </w:rPr>
              <w:t>101.637,57</w:t>
            </w:r>
          </w:p>
        </w:tc>
      </w:tr>
      <w:tr w:rsidR="00177AAB" w:rsidRPr="009A5211" w:rsidTr="008825B0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21028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Segretariato generale servizio I° - Italia in Lockdown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8825B0" w:rsidRPr="009A5211">
              <w:rPr>
                <w:rFonts w:ascii="Arial" w:hAnsi="Arial" w:cs="Arial"/>
                <w:color w:val="000000"/>
                <w:sz w:val="18"/>
                <w:szCs w:val="18"/>
              </w:rPr>
              <w:t>31.932,66</w:t>
            </w:r>
          </w:p>
        </w:tc>
      </w:tr>
      <w:tr w:rsidR="00177AAB" w:rsidRPr="009A5211" w:rsidTr="008825B0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21029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CB788B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Programma annuale</w:t>
            </w:r>
            <w:r w:rsidR="00CB788B"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 2021  </w:t>
            </w: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CB788B" w:rsidRPr="009A5211">
              <w:rPr>
                <w:rFonts w:ascii="Arial" w:hAnsi="Arial" w:cs="Arial"/>
                <w:color w:val="000000"/>
                <w:sz w:val="18"/>
                <w:szCs w:val="18"/>
              </w:rPr>
              <w:t>lavori cap</w:t>
            </w: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CB788B"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 7224 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8825B0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 xml:space="preserve">€. </w:t>
            </w:r>
            <w:r w:rsidR="008825B0" w:rsidRPr="009A5211">
              <w:rPr>
                <w:rFonts w:ascii="Arial" w:hAnsi="Arial" w:cs="Arial"/>
                <w:color w:val="000000"/>
                <w:sz w:val="18"/>
                <w:szCs w:val="18"/>
              </w:rPr>
              <w:t>320.000,00</w:t>
            </w: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8825B0" w:rsidRPr="009A5211" w:rsidTr="008825B0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21030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8825B0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Intervento di miglioramento energetico e sicurezza sismica su fabbricato ICCD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8825B0" w:rsidP="00177AA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€. 750.000,00</w:t>
            </w:r>
          </w:p>
        </w:tc>
      </w:tr>
      <w:tr w:rsidR="008825B0" w:rsidRPr="009A5211" w:rsidTr="008825B0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CB788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21031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CB788B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Programma annuale 2022 lavori cap. 7224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8825B0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B0" w:rsidRPr="009A5211" w:rsidRDefault="00CB788B" w:rsidP="00177AA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color w:val="000000"/>
                <w:sz w:val="18"/>
                <w:szCs w:val="18"/>
              </w:rPr>
              <w:t>518.800,00</w:t>
            </w:r>
          </w:p>
        </w:tc>
      </w:tr>
      <w:tr w:rsidR="00177AAB" w:rsidRPr="009A5211" w:rsidTr="008825B0">
        <w:trPr>
          <w:trHeight w:val="247"/>
        </w:trPr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055DA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color w:val="000000"/>
                <w:sz w:val="18"/>
                <w:szCs w:val="18"/>
              </w:rPr>
              <w:t>Totale generale uscite</w:t>
            </w: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AAB" w:rsidRPr="009A5211" w:rsidRDefault="00177AAB" w:rsidP="00CB788B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€. </w:t>
            </w:r>
            <w:r w:rsidR="00CB788B" w:rsidRPr="009A5211">
              <w:rPr>
                <w:rFonts w:ascii="Arial" w:hAnsi="Arial" w:cs="Arial"/>
                <w:b/>
                <w:color w:val="000000"/>
                <w:sz w:val="18"/>
                <w:szCs w:val="18"/>
              </w:rPr>
              <w:t>7.432.227,35</w:t>
            </w:r>
          </w:p>
        </w:tc>
      </w:tr>
    </w:tbl>
    <w:p w:rsidR="00177AAB" w:rsidRPr="009A5211" w:rsidRDefault="00177AAB" w:rsidP="009D14B2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AE62A5" w:rsidRPr="009A5211" w:rsidRDefault="00AE62A5" w:rsidP="009D14B2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AE62A5" w:rsidRPr="009A5211" w:rsidRDefault="00AE62A5" w:rsidP="009D14B2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177AAB" w:rsidRPr="009A5211" w:rsidRDefault="00177AAB" w:rsidP="009D14B2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986376" w:rsidRPr="009A5211" w:rsidRDefault="00B20749" w:rsidP="00D21ABA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Il riepilogo finanziario per la parte di competenza 20</w:t>
      </w:r>
      <w:r w:rsidR="00C03FB2" w:rsidRPr="009A5211">
        <w:rPr>
          <w:rFonts w:ascii="Arial" w:hAnsi="Arial" w:cs="Arial"/>
          <w:sz w:val="18"/>
          <w:szCs w:val="18"/>
        </w:rPr>
        <w:t>2</w:t>
      </w:r>
      <w:r w:rsidR="00CB788B" w:rsidRPr="009A5211">
        <w:rPr>
          <w:rFonts w:ascii="Arial" w:hAnsi="Arial" w:cs="Arial"/>
          <w:sz w:val="18"/>
          <w:szCs w:val="18"/>
        </w:rPr>
        <w:t>2</w:t>
      </w:r>
      <w:r w:rsidRPr="009A5211">
        <w:rPr>
          <w:rFonts w:ascii="Arial" w:hAnsi="Arial" w:cs="Arial"/>
          <w:sz w:val="18"/>
          <w:szCs w:val="18"/>
        </w:rPr>
        <w:t xml:space="preserve"> è il seguente:</w:t>
      </w:r>
    </w:p>
    <w:p w:rsidR="00986376" w:rsidRPr="009A5211" w:rsidRDefault="00986376" w:rsidP="00D21ABA">
      <w:pPr>
        <w:spacing w:after="120"/>
        <w:jc w:val="both"/>
        <w:rPr>
          <w:rFonts w:ascii="Arial" w:hAnsi="Arial" w:cs="Arial"/>
          <w:sz w:val="18"/>
          <w:szCs w:val="18"/>
        </w:rPr>
      </w:pPr>
    </w:p>
    <w:tbl>
      <w:tblPr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04"/>
        <w:gridCol w:w="6156"/>
        <w:gridCol w:w="2268"/>
      </w:tblGrid>
      <w:tr w:rsidR="00B20749" w:rsidRPr="009A5211" w:rsidTr="00D21ABA">
        <w:trPr>
          <w:trHeight w:val="233"/>
        </w:trPr>
        <w:tc>
          <w:tcPr>
            <w:tcW w:w="9528" w:type="dxa"/>
            <w:gridSpan w:val="3"/>
          </w:tcPr>
          <w:p w:rsidR="00B20749" w:rsidRPr="009A5211" w:rsidRDefault="00B20749" w:rsidP="00CB788B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PREVENTIVO DECISIONALE USCITE 20</w:t>
            </w:r>
            <w:r w:rsidR="00C03FB2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r w:rsidR="00CB788B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B20749" w:rsidRPr="009A5211" w:rsidTr="00D21ABA">
        <w:trPr>
          <w:trHeight w:val="233"/>
        </w:trPr>
        <w:tc>
          <w:tcPr>
            <w:tcW w:w="7260" w:type="dxa"/>
            <w:gridSpan w:val="2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CATEGORIA</w:t>
            </w:r>
          </w:p>
        </w:tc>
        <w:tc>
          <w:tcPr>
            <w:tcW w:w="2268" w:type="dxa"/>
          </w:tcPr>
          <w:p w:rsidR="00B20749" w:rsidRPr="009A5211" w:rsidRDefault="00B20749" w:rsidP="00D21ABA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PREVISIONI COMPETENZA </w:t>
            </w:r>
          </w:p>
          <w:p w:rsidR="00B20749" w:rsidRPr="009A5211" w:rsidRDefault="00B20749" w:rsidP="00CB788B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ANNO 20</w:t>
            </w:r>
            <w:r w:rsidR="00602954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r w:rsidR="00CB788B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TITOLO 1 – Uscite correnti</w:t>
            </w:r>
          </w:p>
        </w:tc>
        <w:tc>
          <w:tcPr>
            <w:tcW w:w="2268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9A5211" w:rsidTr="00986376">
        <w:trPr>
          <w:trHeight w:val="170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1.1.2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Oneri per il personale in servizio (missioni, buoni pasto, formazione)</w:t>
            </w:r>
          </w:p>
        </w:tc>
        <w:tc>
          <w:tcPr>
            <w:tcW w:w="2268" w:type="dxa"/>
          </w:tcPr>
          <w:p w:rsidR="00B20749" w:rsidRPr="009A5211" w:rsidRDefault="00AE62A5" w:rsidP="001C1CD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53.000,00</w:t>
            </w:r>
          </w:p>
        </w:tc>
      </w:tr>
      <w:tr w:rsidR="00B20749" w:rsidRPr="009A5211" w:rsidTr="00986376">
        <w:trPr>
          <w:trHeight w:val="117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156" w:type="dxa"/>
          </w:tcPr>
          <w:p w:rsidR="00B20749" w:rsidRPr="009A5211" w:rsidRDefault="00B20749" w:rsidP="001B57AD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Uscite per l’acquisto di beni di consumo (cancellerie, materiale di facile consumo) </w:t>
            </w:r>
          </w:p>
        </w:tc>
        <w:tc>
          <w:tcPr>
            <w:tcW w:w="2268" w:type="dxa"/>
          </w:tcPr>
          <w:p w:rsidR="00B20749" w:rsidRPr="009A5211" w:rsidRDefault="00AE62A5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49.754,00</w:t>
            </w:r>
          </w:p>
        </w:tc>
      </w:tr>
      <w:tr w:rsidR="00B20749" w:rsidRPr="009A5211" w:rsidTr="00986376">
        <w:trPr>
          <w:trHeight w:val="205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6156" w:type="dxa"/>
          </w:tcPr>
          <w:p w:rsidR="00B20749" w:rsidRPr="009A5211" w:rsidRDefault="00B20749" w:rsidP="001B57AD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per l’acquisto di servizi (utenze, manutenzioni sede, pulizie)</w:t>
            </w:r>
          </w:p>
        </w:tc>
        <w:tc>
          <w:tcPr>
            <w:tcW w:w="2268" w:type="dxa"/>
          </w:tcPr>
          <w:p w:rsidR="00B20749" w:rsidRPr="009A5211" w:rsidRDefault="00AE62A5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434.121,16</w:t>
            </w:r>
          </w:p>
        </w:tc>
      </w:tr>
      <w:tr w:rsidR="00B20749" w:rsidRPr="009A5211" w:rsidTr="00986376">
        <w:trPr>
          <w:trHeight w:val="136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1.1.5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Spese per il godimento di beni di terzi (noleggi fotocopiatrici)</w:t>
            </w:r>
          </w:p>
        </w:tc>
        <w:tc>
          <w:tcPr>
            <w:tcW w:w="2268" w:type="dxa"/>
          </w:tcPr>
          <w:p w:rsidR="00B20749" w:rsidRPr="009A5211" w:rsidRDefault="006829D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</w:t>
            </w:r>
            <w:r w:rsidR="00D35008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9.000,00</w:t>
            </w:r>
          </w:p>
        </w:tc>
      </w:tr>
      <w:tr w:rsidR="00B20749" w:rsidRPr="009A5211" w:rsidTr="00D21ABA">
        <w:trPr>
          <w:trHeight w:val="305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per prestazioni istituzionali (Pubblicazioni, catalogazione, supporto tecnico, manifestazioni culturali, didatti</w:t>
            </w:r>
            <w:r w:rsidR="00055DAA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ca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B20749" w:rsidRPr="009A5211" w:rsidRDefault="00AE62A5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1.087.189,77</w:t>
            </w:r>
          </w:p>
        </w:tc>
      </w:tr>
      <w:tr w:rsidR="00B20749" w:rsidRPr="009A5211" w:rsidTr="00986376">
        <w:trPr>
          <w:trHeight w:val="219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1.2.2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Trasferimenti passivi (progetto Segretariato</w:t>
            </w:r>
            <w:r w:rsidR="006829D8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, Sop. Salerno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B20749" w:rsidRPr="009A5211" w:rsidRDefault="00AE62A5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97.173,30</w:t>
            </w: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1.2.3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Oneri finanziari (commissioni bancarie)</w:t>
            </w:r>
          </w:p>
        </w:tc>
        <w:tc>
          <w:tcPr>
            <w:tcW w:w="2268" w:type="dxa"/>
          </w:tcPr>
          <w:p w:rsidR="00B20749" w:rsidRPr="009A5211" w:rsidRDefault="00D3500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800,00</w:t>
            </w: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1.2.4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Oneri tributari (tasse e imposte)</w:t>
            </w:r>
          </w:p>
        </w:tc>
        <w:tc>
          <w:tcPr>
            <w:tcW w:w="2268" w:type="dxa"/>
          </w:tcPr>
          <w:p w:rsidR="00B20749" w:rsidRPr="009A5211" w:rsidRDefault="00AE62A5" w:rsidP="009755A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59.363,00</w:t>
            </w: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1.2.6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Uscite non classificabili in altre voci (fondo di riserva, aggio Euromed)</w:t>
            </w:r>
          </w:p>
        </w:tc>
        <w:tc>
          <w:tcPr>
            <w:tcW w:w="2268" w:type="dxa"/>
          </w:tcPr>
          <w:p w:rsidR="00B20749" w:rsidRPr="009A5211" w:rsidRDefault="00AE62A5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47.429,60</w:t>
            </w: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Uscite correnti</w:t>
            </w:r>
          </w:p>
        </w:tc>
        <w:tc>
          <w:tcPr>
            <w:tcW w:w="2268" w:type="dxa"/>
          </w:tcPr>
          <w:p w:rsidR="00B20749" w:rsidRPr="009A5211" w:rsidRDefault="00AE62A5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1.846.830,83</w:t>
            </w:r>
          </w:p>
        </w:tc>
      </w:tr>
      <w:tr w:rsidR="00B20749" w:rsidRPr="009A5211" w:rsidTr="00986376">
        <w:trPr>
          <w:trHeight w:val="79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TITOLO 2 – Uscite in conto capitale</w:t>
            </w:r>
          </w:p>
        </w:tc>
        <w:tc>
          <w:tcPr>
            <w:tcW w:w="2268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9A5211" w:rsidTr="00D21ABA">
        <w:trPr>
          <w:trHeight w:val="262"/>
        </w:trPr>
        <w:tc>
          <w:tcPr>
            <w:tcW w:w="1104" w:type="dxa"/>
          </w:tcPr>
          <w:p w:rsidR="00B20749" w:rsidRPr="009A5211" w:rsidRDefault="00B20749" w:rsidP="0023117D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beni mobili e immobili per destinazione (libri per biblioteca)</w:t>
            </w:r>
          </w:p>
        </w:tc>
        <w:tc>
          <w:tcPr>
            <w:tcW w:w="2268" w:type="dxa"/>
          </w:tcPr>
          <w:p w:rsidR="00B20749" w:rsidRPr="009A5211" w:rsidRDefault="00055DAA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="00D35008" w:rsidRPr="009A5211">
              <w:rPr>
                <w:rFonts w:ascii="Arial" w:hAnsi="Arial" w:cs="Arial"/>
                <w:bCs/>
                <w:sz w:val="18"/>
                <w:szCs w:val="18"/>
              </w:rPr>
              <w:t>.000,00</w:t>
            </w: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immobilizzazioni tecniche (mobili e attrezzature)</w:t>
            </w:r>
          </w:p>
        </w:tc>
        <w:tc>
          <w:tcPr>
            <w:tcW w:w="2268" w:type="dxa"/>
          </w:tcPr>
          <w:p w:rsidR="00B20749" w:rsidRPr="009A5211" w:rsidRDefault="00AE62A5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37.000,00</w:t>
            </w: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immobilizzazioni immateriali (software</w:t>
            </w:r>
            <w:r w:rsidR="00055DAA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,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AE62A5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Pon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B20749" w:rsidRPr="009A5211" w:rsidRDefault="00AE62A5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2.380.137,57</w:t>
            </w: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2.1.4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Restauro e manutenzione straordinaria beni immobili (LL.PP)</w:t>
            </w:r>
          </w:p>
        </w:tc>
        <w:tc>
          <w:tcPr>
            <w:tcW w:w="2268" w:type="dxa"/>
          </w:tcPr>
          <w:p w:rsidR="00B20749" w:rsidRPr="009A5211" w:rsidRDefault="00AE62A5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2.473.258,95</w:t>
            </w:r>
          </w:p>
        </w:tc>
      </w:tr>
      <w:tr w:rsidR="00055DAA" w:rsidRPr="009A5211" w:rsidTr="00D21ABA">
        <w:trPr>
          <w:trHeight w:val="218"/>
        </w:trPr>
        <w:tc>
          <w:tcPr>
            <w:tcW w:w="1104" w:type="dxa"/>
          </w:tcPr>
          <w:p w:rsidR="00055DAA" w:rsidRPr="009A5211" w:rsidRDefault="00055DAA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2.1.5</w:t>
            </w:r>
          </w:p>
        </w:tc>
        <w:tc>
          <w:tcPr>
            <w:tcW w:w="6156" w:type="dxa"/>
          </w:tcPr>
          <w:p w:rsidR="00055DAA" w:rsidRPr="009A5211" w:rsidRDefault="00055DAA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Restauro e manutenzione straordinaria beni mobili</w:t>
            </w:r>
          </w:p>
        </w:tc>
        <w:tc>
          <w:tcPr>
            <w:tcW w:w="2268" w:type="dxa"/>
          </w:tcPr>
          <w:p w:rsidR="00055DAA" w:rsidRPr="009A5211" w:rsidRDefault="00055DAA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186.000,00</w:t>
            </w: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055DAA" w:rsidRPr="009A5211" w:rsidRDefault="00055DAA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9A5211" w:rsidRDefault="00D35008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Uscite in conto capitale</w:t>
            </w:r>
          </w:p>
        </w:tc>
        <w:tc>
          <w:tcPr>
            <w:tcW w:w="2268" w:type="dxa"/>
          </w:tcPr>
          <w:p w:rsidR="00B20749" w:rsidRPr="009A5211" w:rsidRDefault="00AE62A5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5.079.396,52</w:t>
            </w:r>
          </w:p>
        </w:tc>
      </w:tr>
      <w:tr w:rsidR="00D35008" w:rsidRPr="009A5211" w:rsidTr="00D21ABA">
        <w:trPr>
          <w:trHeight w:val="218"/>
        </w:trPr>
        <w:tc>
          <w:tcPr>
            <w:tcW w:w="1104" w:type="dxa"/>
          </w:tcPr>
          <w:p w:rsidR="00D35008" w:rsidRPr="009A5211" w:rsidRDefault="00D35008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D35008" w:rsidRPr="009A5211" w:rsidRDefault="00D35008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5008" w:rsidRPr="009A5211" w:rsidRDefault="00D3500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9A5211" w:rsidTr="00D21ABA">
        <w:trPr>
          <w:trHeight w:val="218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9A5211" w:rsidRDefault="00B20749" w:rsidP="00ED37EA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TITOLO </w:t>
            </w:r>
            <w:r w:rsidR="00ED37EA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– Partite di giro</w:t>
            </w:r>
          </w:p>
        </w:tc>
        <w:tc>
          <w:tcPr>
            <w:tcW w:w="2268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D35008" w:rsidRPr="009A5211" w:rsidTr="00D21ABA">
        <w:trPr>
          <w:trHeight w:val="218"/>
        </w:trPr>
        <w:tc>
          <w:tcPr>
            <w:tcW w:w="1104" w:type="dxa"/>
          </w:tcPr>
          <w:p w:rsidR="00D35008" w:rsidRPr="009A5211" w:rsidRDefault="00D35008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D35008" w:rsidRPr="009A5211" w:rsidRDefault="00D35008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5008" w:rsidRPr="009A5211" w:rsidRDefault="00D3500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B20749" w:rsidRPr="009A5211" w:rsidTr="00D21ABA">
        <w:trPr>
          <w:trHeight w:val="233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4.1.1</w:t>
            </w: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aventi natura di partite di giro (Iva, Irpef)</w:t>
            </w:r>
          </w:p>
        </w:tc>
        <w:tc>
          <w:tcPr>
            <w:tcW w:w="2268" w:type="dxa"/>
          </w:tcPr>
          <w:p w:rsidR="00B20749" w:rsidRPr="009A5211" w:rsidRDefault="00055DAA" w:rsidP="00AE62A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</w:t>
            </w:r>
            <w:r w:rsidR="00B20749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  <w:r w:rsidR="00AE62A5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</w:t>
            </w:r>
            <w:r w:rsidR="00B20749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9A5211" w:rsidTr="00D21ABA">
        <w:trPr>
          <w:trHeight w:val="233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Partite di giro</w:t>
            </w:r>
          </w:p>
        </w:tc>
        <w:tc>
          <w:tcPr>
            <w:tcW w:w="2268" w:type="dxa"/>
          </w:tcPr>
          <w:p w:rsidR="00B20749" w:rsidRPr="009A5211" w:rsidRDefault="00055DAA" w:rsidP="00AE62A5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  <w:r w:rsidR="00B20749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  <w:r w:rsidR="00AE62A5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  <w:r w:rsidR="00B20749"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B20749" w:rsidRPr="009A5211" w:rsidTr="00D21ABA">
        <w:trPr>
          <w:trHeight w:val="233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20749" w:rsidRPr="009A5211" w:rsidTr="00D21ABA">
        <w:trPr>
          <w:trHeight w:val="233"/>
        </w:trPr>
        <w:tc>
          <w:tcPr>
            <w:tcW w:w="1104" w:type="dxa"/>
          </w:tcPr>
          <w:p w:rsidR="00B20749" w:rsidRPr="009A5211" w:rsidRDefault="00B20749" w:rsidP="00D21ABA">
            <w:pPr>
              <w:autoSpaceDE w:val="0"/>
              <w:autoSpaceDN w:val="0"/>
              <w:adjustRightInd w:val="0"/>
              <w:ind w:right="51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B20749" w:rsidRPr="009A5211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1+2+3</w:t>
            </w:r>
          </w:p>
        </w:tc>
        <w:tc>
          <w:tcPr>
            <w:tcW w:w="2268" w:type="dxa"/>
          </w:tcPr>
          <w:p w:rsidR="00B20749" w:rsidRPr="009A5211" w:rsidRDefault="00AE62A5" w:rsidP="00ED37E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7.432.227,36</w:t>
            </w:r>
          </w:p>
        </w:tc>
      </w:tr>
    </w:tbl>
    <w:p w:rsidR="00604997" w:rsidRPr="009A5211" w:rsidRDefault="00604997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986376" w:rsidRPr="009A5211" w:rsidRDefault="00986376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BC7556" w:rsidRPr="009A5211" w:rsidRDefault="00BC7556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CB788B" w:rsidRPr="009A5211" w:rsidRDefault="00CB788B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CB788B" w:rsidRPr="009A5211" w:rsidRDefault="00CB788B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AE62A5" w:rsidRPr="009A5211" w:rsidRDefault="00AE62A5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AE62A5" w:rsidRPr="009A5211" w:rsidRDefault="00AE62A5" w:rsidP="007F5CFA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B20749" w:rsidRPr="008E63E5" w:rsidRDefault="00BC7556" w:rsidP="008E63E5">
      <w:pPr>
        <w:pStyle w:val="Paragrafoelenco"/>
        <w:numPr>
          <w:ilvl w:val="0"/>
          <w:numId w:val="9"/>
        </w:numPr>
        <w:spacing w:after="120"/>
        <w:ind w:right="-425"/>
        <w:rPr>
          <w:rFonts w:ascii="Arial" w:hAnsi="Arial" w:cs="Arial"/>
          <w:b/>
          <w:i/>
          <w:sz w:val="18"/>
          <w:szCs w:val="18"/>
        </w:rPr>
      </w:pPr>
      <w:r w:rsidRPr="008E63E5">
        <w:rPr>
          <w:rFonts w:ascii="Arial" w:hAnsi="Arial" w:cs="Arial"/>
          <w:b/>
          <w:i/>
          <w:sz w:val="18"/>
          <w:szCs w:val="18"/>
        </w:rPr>
        <w:t>Riepilogo gestione finanziaria</w:t>
      </w:r>
    </w:p>
    <w:p w:rsidR="00B20749" w:rsidRPr="009A5211" w:rsidRDefault="00B20749" w:rsidP="006A2EA1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La gestione finanziaria prevista per l’anno 20</w:t>
      </w:r>
      <w:r w:rsidR="006829D8" w:rsidRPr="009A5211">
        <w:rPr>
          <w:rFonts w:ascii="Arial" w:hAnsi="Arial" w:cs="Arial"/>
          <w:sz w:val="18"/>
          <w:szCs w:val="18"/>
        </w:rPr>
        <w:t>2</w:t>
      </w:r>
      <w:r w:rsidR="00AE62A5" w:rsidRPr="009A5211">
        <w:rPr>
          <w:rFonts w:ascii="Arial" w:hAnsi="Arial" w:cs="Arial"/>
          <w:sz w:val="18"/>
          <w:szCs w:val="18"/>
        </w:rPr>
        <w:t>2</w:t>
      </w:r>
      <w:r w:rsidRPr="009A5211">
        <w:rPr>
          <w:rFonts w:ascii="Arial" w:hAnsi="Arial" w:cs="Arial"/>
          <w:sz w:val="18"/>
          <w:szCs w:val="18"/>
        </w:rPr>
        <w:t xml:space="preserve"> può essere così rappresentata: </w:t>
      </w:r>
    </w:p>
    <w:p w:rsidR="00BC7556" w:rsidRPr="009A5211" w:rsidRDefault="00BC7556" w:rsidP="006A2EA1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32"/>
        <w:gridCol w:w="3422"/>
      </w:tblGrid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sz w:val="18"/>
                <w:szCs w:val="18"/>
              </w:rPr>
              <w:t>A) ENTRATE</w:t>
            </w: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1) Previsione di competenza </w:t>
            </w: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AE62A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avanzo di amministrazione presunto 20</w:t>
            </w:r>
            <w:r w:rsidR="00055DAA" w:rsidRPr="009A5211">
              <w:rPr>
                <w:rFonts w:ascii="Arial" w:hAnsi="Arial" w:cs="Arial"/>
                <w:sz w:val="18"/>
                <w:szCs w:val="18"/>
              </w:rPr>
              <w:t>2</w:t>
            </w:r>
            <w:r w:rsidR="00AE62A5" w:rsidRPr="009A521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22" w:type="dxa"/>
          </w:tcPr>
          <w:p w:rsidR="00B20749" w:rsidRPr="009A5211" w:rsidRDefault="00ED37EA" w:rsidP="00AE62A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BB0BFA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AE62A5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="00AE62A5" w:rsidRPr="009A5211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3.780.400,27</w:t>
            </w:r>
            <w:r w:rsidR="00BB0BFA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="00B20749" w:rsidRPr="009A5211">
              <w:rPr>
                <w:rFonts w:ascii="Arial" w:hAnsi="Arial" w:cs="Arial"/>
                <w:sz w:val="18"/>
                <w:szCs w:val="18"/>
              </w:rPr>
              <w:t>+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previsione di entrata</w:t>
            </w:r>
          </w:p>
        </w:tc>
        <w:tc>
          <w:tcPr>
            <w:tcW w:w="3422" w:type="dxa"/>
          </w:tcPr>
          <w:p w:rsidR="00B20749" w:rsidRPr="009A5211" w:rsidRDefault="00ED37EA" w:rsidP="00AE62A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="00C451AE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AE62A5" w:rsidRPr="009A5211">
              <w:rPr>
                <w:rFonts w:ascii="Arial" w:hAnsi="Arial" w:cs="Arial"/>
                <w:sz w:val="18"/>
                <w:szCs w:val="18"/>
              </w:rPr>
              <w:t>3.651.827,08</w:t>
            </w:r>
            <w:r w:rsidR="007C5F04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="00B20749" w:rsidRPr="009A5211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9A5211">
              <w:rPr>
                <w:rFonts w:ascii="Arial" w:hAnsi="Arial" w:cs="Arial"/>
                <w:b/>
                <w:sz w:val="18"/>
                <w:szCs w:val="18"/>
              </w:rPr>
              <w:t>Totale previsione di competenza in entrata</w:t>
            </w:r>
          </w:p>
        </w:tc>
        <w:tc>
          <w:tcPr>
            <w:tcW w:w="3422" w:type="dxa"/>
          </w:tcPr>
          <w:p w:rsidR="00B20749" w:rsidRPr="009A5211" w:rsidRDefault="00B20749" w:rsidP="00AE62A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7654B" w:rsidRPr="009A521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A521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AE62A5" w:rsidRPr="009A5211">
              <w:rPr>
                <w:rFonts w:ascii="Arial" w:hAnsi="Arial" w:cs="Arial"/>
                <w:b/>
                <w:sz w:val="18"/>
                <w:szCs w:val="18"/>
              </w:rPr>
              <w:t>7.432.227,35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BB0BFA" w:rsidRPr="009A5211" w:rsidRDefault="00BB0BFA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BB0BFA" w:rsidRPr="009A5211" w:rsidRDefault="00BB0BFA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AE62A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>2) Fondo cassa presunto al 01.01.20</w:t>
            </w:r>
            <w:r w:rsidR="00602954" w:rsidRPr="009A5211">
              <w:rPr>
                <w:rFonts w:ascii="Arial" w:hAnsi="Arial" w:cs="Arial"/>
                <w:sz w:val="18"/>
                <w:szCs w:val="18"/>
              </w:rPr>
              <w:t>2</w:t>
            </w:r>
            <w:r w:rsidR="00AE62A5" w:rsidRPr="009A521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AE62A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avanzo di amministrazione presunto 20</w:t>
            </w:r>
            <w:r w:rsidR="00DA69C3" w:rsidRPr="009A5211">
              <w:rPr>
                <w:rFonts w:ascii="Arial" w:hAnsi="Arial" w:cs="Arial"/>
                <w:sz w:val="18"/>
                <w:szCs w:val="18"/>
              </w:rPr>
              <w:t>2</w:t>
            </w:r>
            <w:r w:rsidR="00AE62A5" w:rsidRPr="009A521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22" w:type="dxa"/>
          </w:tcPr>
          <w:p w:rsidR="00B20749" w:rsidRPr="009A5211" w:rsidRDefault="00777922" w:rsidP="0077792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="00892360" w:rsidRPr="009A5211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Pr="009A5211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="00892360" w:rsidRPr="009A5211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 xml:space="preserve"> </w:t>
            </w:r>
            <w:r w:rsidR="00913E1B" w:rsidRPr="009A5211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 xml:space="preserve"> 3.780.400,27</w:t>
            </w: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+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402C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residui attivi presunti </w:t>
            </w:r>
          </w:p>
        </w:tc>
        <w:tc>
          <w:tcPr>
            <w:tcW w:w="3422" w:type="dxa"/>
          </w:tcPr>
          <w:p w:rsidR="00B20749" w:rsidRPr="009A5211" w:rsidRDefault="00892360" w:rsidP="00913E1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F57D7"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77922"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B62EC"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13E1B" w:rsidRPr="009A5211">
              <w:rPr>
                <w:rFonts w:ascii="Arial" w:hAnsi="Arial" w:cs="Arial"/>
                <w:sz w:val="18"/>
                <w:szCs w:val="18"/>
              </w:rPr>
              <w:t>3.527.651,13</w:t>
            </w:r>
            <w:r w:rsidR="00C451AE"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77922" w:rsidRPr="009A5211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402C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residui passivi presunti</w:t>
            </w:r>
          </w:p>
        </w:tc>
        <w:tc>
          <w:tcPr>
            <w:tcW w:w="3422" w:type="dxa"/>
          </w:tcPr>
          <w:p w:rsidR="00B20749" w:rsidRPr="009A5211" w:rsidRDefault="00892360" w:rsidP="00913E1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D37EA"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F57D7"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13E1B" w:rsidRPr="009A5211">
              <w:rPr>
                <w:rFonts w:ascii="Arial" w:hAnsi="Arial" w:cs="Arial"/>
                <w:sz w:val="18"/>
                <w:szCs w:val="18"/>
              </w:rPr>
              <w:t>2.034.302,71</w:t>
            </w:r>
            <w:r w:rsidR="00B20749" w:rsidRPr="009A5211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9A5211">
              <w:rPr>
                <w:rFonts w:ascii="Arial" w:hAnsi="Arial" w:cs="Arial"/>
                <w:b/>
                <w:sz w:val="18"/>
                <w:szCs w:val="18"/>
              </w:rPr>
              <w:t>Totale previsione di cassa in entrata</w:t>
            </w:r>
          </w:p>
        </w:tc>
        <w:tc>
          <w:tcPr>
            <w:tcW w:w="3422" w:type="dxa"/>
          </w:tcPr>
          <w:p w:rsidR="00B20749" w:rsidRPr="009A5211" w:rsidRDefault="00777922" w:rsidP="0077792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sz w:val="18"/>
                <w:szCs w:val="18"/>
              </w:rPr>
              <w:t xml:space="preserve">                2.287.051,71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6470BF" w:rsidRPr="009A5211" w:rsidRDefault="006470BF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C72BE7" w:rsidRPr="009A5211" w:rsidRDefault="00C72BE7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2A0199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>3) Previsione di cassa 20</w:t>
            </w:r>
            <w:r w:rsidR="00602954" w:rsidRPr="009A5211">
              <w:rPr>
                <w:rFonts w:ascii="Arial" w:hAnsi="Arial" w:cs="Arial"/>
                <w:sz w:val="18"/>
                <w:szCs w:val="18"/>
              </w:rPr>
              <w:t>2</w:t>
            </w:r>
            <w:r w:rsidR="002A0199" w:rsidRPr="009A521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fondo cassa presunto </w:t>
            </w:r>
          </w:p>
        </w:tc>
        <w:tc>
          <w:tcPr>
            <w:tcW w:w="3422" w:type="dxa"/>
          </w:tcPr>
          <w:p w:rsidR="00B20749" w:rsidRPr="009A5211" w:rsidRDefault="00777922" w:rsidP="00C451AE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>2.287.051,71</w:t>
            </w:r>
            <w:r w:rsidR="007C5F04"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20749" w:rsidRPr="009A5211">
              <w:rPr>
                <w:rFonts w:ascii="Arial" w:hAnsi="Arial" w:cs="Arial"/>
                <w:sz w:val="18"/>
                <w:szCs w:val="18"/>
              </w:rPr>
              <w:t>+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residui attivi presunti</w:t>
            </w:r>
          </w:p>
        </w:tc>
        <w:tc>
          <w:tcPr>
            <w:tcW w:w="3422" w:type="dxa"/>
          </w:tcPr>
          <w:p w:rsidR="00B20749" w:rsidRPr="009A5211" w:rsidRDefault="002A0199" w:rsidP="008977A8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>3.527.651,13</w:t>
            </w:r>
            <w:r w:rsidR="00DA69C3"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20749" w:rsidRPr="009A5211">
              <w:rPr>
                <w:rFonts w:ascii="Arial" w:hAnsi="Arial" w:cs="Arial"/>
                <w:sz w:val="18"/>
                <w:szCs w:val="18"/>
              </w:rPr>
              <w:t xml:space="preserve">+ 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entrata di competenza</w:t>
            </w:r>
          </w:p>
        </w:tc>
        <w:tc>
          <w:tcPr>
            <w:tcW w:w="3422" w:type="dxa"/>
          </w:tcPr>
          <w:p w:rsidR="00B20749" w:rsidRPr="009A5211" w:rsidRDefault="002A019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3.651.827,08</w:t>
            </w:r>
            <w:r w:rsidR="00B20749" w:rsidRPr="009A5211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913E1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9A5211">
              <w:rPr>
                <w:rFonts w:ascii="Arial" w:hAnsi="Arial" w:cs="Arial"/>
                <w:b/>
                <w:sz w:val="18"/>
                <w:szCs w:val="18"/>
              </w:rPr>
              <w:t>Totale previsione di cassa 20</w:t>
            </w:r>
            <w:r w:rsidR="00602954" w:rsidRPr="009A5211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913E1B" w:rsidRPr="009A5211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422" w:type="dxa"/>
          </w:tcPr>
          <w:p w:rsidR="00B20749" w:rsidRPr="009A5211" w:rsidRDefault="00777922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sz w:val="18"/>
                <w:szCs w:val="18"/>
              </w:rPr>
              <w:t>9.466.530,06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sz w:val="18"/>
                <w:szCs w:val="18"/>
              </w:rPr>
              <w:t>B) USCITE</w:t>
            </w: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77792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>1) Previsione di competenza 20</w:t>
            </w:r>
            <w:r w:rsidR="00777922" w:rsidRPr="009A5211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422" w:type="dxa"/>
          </w:tcPr>
          <w:p w:rsidR="00B20749" w:rsidRPr="009A5211" w:rsidRDefault="00777922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sz w:val="18"/>
                <w:szCs w:val="18"/>
              </w:rPr>
              <w:t>7.432.227,35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77792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>2) Previsione di cassa 20</w:t>
            </w:r>
            <w:r w:rsidR="00602954" w:rsidRPr="009A5211">
              <w:rPr>
                <w:rFonts w:ascii="Arial" w:hAnsi="Arial" w:cs="Arial"/>
                <w:sz w:val="18"/>
                <w:szCs w:val="18"/>
              </w:rPr>
              <w:t>2</w:t>
            </w:r>
            <w:r w:rsidR="00777922" w:rsidRPr="009A521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77792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previsione uscite 20</w:t>
            </w:r>
            <w:r w:rsidR="00602954" w:rsidRPr="009A5211">
              <w:rPr>
                <w:rFonts w:ascii="Arial" w:hAnsi="Arial" w:cs="Arial"/>
                <w:sz w:val="18"/>
                <w:szCs w:val="18"/>
              </w:rPr>
              <w:t>2</w:t>
            </w:r>
            <w:r w:rsidR="00777922" w:rsidRPr="009A521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22" w:type="dxa"/>
          </w:tcPr>
          <w:p w:rsidR="00B20749" w:rsidRPr="009A5211" w:rsidRDefault="00777922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sz w:val="18"/>
                <w:szCs w:val="18"/>
              </w:rPr>
              <w:t>7.432.227,35</w:t>
            </w:r>
            <w:r w:rsidR="00B20749" w:rsidRPr="009A521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+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residui passivi presunti</w:t>
            </w:r>
          </w:p>
        </w:tc>
        <w:tc>
          <w:tcPr>
            <w:tcW w:w="3422" w:type="dxa"/>
          </w:tcPr>
          <w:p w:rsidR="00B20749" w:rsidRPr="009A5211" w:rsidRDefault="00EB2D39" w:rsidP="0077792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77922" w:rsidRPr="009A5211">
              <w:rPr>
                <w:rFonts w:ascii="Arial" w:hAnsi="Arial" w:cs="Arial"/>
                <w:sz w:val="18"/>
                <w:szCs w:val="18"/>
              </w:rPr>
              <w:t>2.034.302,71</w:t>
            </w:r>
            <w:r w:rsidRPr="009A52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20749" w:rsidRPr="009A5211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B20749" w:rsidRPr="009A5211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749" w:rsidRPr="009A5211" w:rsidTr="00D11CC5">
        <w:tc>
          <w:tcPr>
            <w:tcW w:w="6432" w:type="dxa"/>
          </w:tcPr>
          <w:p w:rsidR="00B20749" w:rsidRPr="009A5211" w:rsidRDefault="00B20749" w:rsidP="00777922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9A5211">
              <w:rPr>
                <w:rFonts w:ascii="Arial" w:hAnsi="Arial" w:cs="Arial"/>
                <w:b/>
                <w:sz w:val="18"/>
                <w:szCs w:val="18"/>
              </w:rPr>
              <w:t>Totale previsione di cassa 20</w:t>
            </w:r>
            <w:r w:rsidR="006829D8" w:rsidRPr="009A5211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777922" w:rsidRPr="009A5211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422" w:type="dxa"/>
          </w:tcPr>
          <w:p w:rsidR="00B20749" w:rsidRPr="009A5211" w:rsidRDefault="00777922" w:rsidP="0027654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9A5211">
              <w:rPr>
                <w:rFonts w:ascii="Arial" w:hAnsi="Arial" w:cs="Arial"/>
                <w:b/>
                <w:color w:val="000000"/>
                <w:sz w:val="18"/>
                <w:szCs w:val="18"/>
              </w:rPr>
              <w:t>9.466.530,06</w:t>
            </w:r>
          </w:p>
        </w:tc>
      </w:tr>
    </w:tbl>
    <w:p w:rsidR="00EF2AF5" w:rsidRPr="009A5211" w:rsidRDefault="00EF2AF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27654B" w:rsidRPr="009A5211" w:rsidRDefault="0027654B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B20749" w:rsidRPr="009A5211" w:rsidRDefault="00B20749" w:rsidP="009D14B2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L’equilibrio di bilancio viene raggiunto impegnando per l’intero l’avanzo di amministrazione che, come evidenziato nell’allegato 1, risulta interamente vincolato.</w:t>
      </w:r>
    </w:p>
    <w:p w:rsidR="00BC7556" w:rsidRPr="009A5211" w:rsidRDefault="00BC7556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E91307" w:rsidRPr="009A5211" w:rsidRDefault="00E91307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E91307" w:rsidRDefault="00E91307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8E63E5" w:rsidRPr="009A5211" w:rsidRDefault="008E63E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070BB" w:rsidRPr="009A5211" w:rsidRDefault="000070BB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F012A7" w:rsidRPr="009A5211" w:rsidRDefault="00F012A7" w:rsidP="00F012A7">
      <w:pPr>
        <w:rPr>
          <w:rFonts w:ascii="Arial" w:hAnsi="Arial" w:cs="Arial"/>
          <w:sz w:val="18"/>
          <w:szCs w:val="18"/>
        </w:rPr>
      </w:pPr>
    </w:p>
    <w:p w:rsidR="00E91307" w:rsidRPr="009A5211" w:rsidRDefault="00E91307" w:rsidP="00F012A7">
      <w:pPr>
        <w:rPr>
          <w:rFonts w:ascii="Arial" w:hAnsi="Arial" w:cs="Arial"/>
          <w:iCs/>
          <w:sz w:val="18"/>
          <w:szCs w:val="18"/>
        </w:rPr>
      </w:pPr>
    </w:p>
    <w:p w:rsidR="00E91307" w:rsidRPr="009A5211" w:rsidRDefault="008E63E5" w:rsidP="00E91307">
      <w:pPr>
        <w:tabs>
          <w:tab w:val="center" w:pos="709"/>
          <w:tab w:val="center" w:pos="6804"/>
        </w:tabs>
        <w:spacing w:after="120"/>
        <w:ind w:right="142"/>
        <w:jc w:val="both"/>
        <w:rPr>
          <w:rFonts w:ascii="Arial" w:hAnsi="Arial" w:cs="Arial"/>
          <w:b/>
          <w:iCs/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>8</w:t>
      </w:r>
      <w:r w:rsidR="00E91307" w:rsidRPr="009A5211">
        <w:rPr>
          <w:rFonts w:ascii="Arial" w:hAnsi="Arial" w:cs="Arial"/>
          <w:b/>
          <w:iCs/>
          <w:sz w:val="18"/>
          <w:szCs w:val="18"/>
        </w:rPr>
        <w:t>. Contenimento della spesa</w:t>
      </w:r>
    </w:p>
    <w:p w:rsidR="00E91307" w:rsidRPr="009A5211" w:rsidRDefault="00E91307" w:rsidP="00E91307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ab/>
        <w:t>Nella formulazione della prima variazione al Bilancio di Previsione 2021 si sono rispettate tutte le disposizioni in materia di contenimento della spesa pubblica:</w:t>
      </w:r>
    </w:p>
    <w:p w:rsidR="00E91307" w:rsidRPr="009A5211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ab/>
      </w:r>
      <w:r w:rsidRPr="009A5211">
        <w:rPr>
          <w:rFonts w:ascii="Arial" w:hAnsi="Arial" w:cs="Arial"/>
          <w:iCs/>
          <w:sz w:val="18"/>
          <w:szCs w:val="18"/>
        </w:rPr>
        <w:t>D.L. del 31 maggio 2010 n. 78, convertito in Legge, con modificazioni, il 30 luglio 2010 n. 112;</w:t>
      </w:r>
    </w:p>
    <w:p w:rsidR="00E91307" w:rsidRPr="009A5211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9A5211">
        <w:rPr>
          <w:rFonts w:ascii="Arial" w:hAnsi="Arial" w:cs="Arial"/>
          <w:iCs/>
          <w:sz w:val="18"/>
          <w:szCs w:val="18"/>
        </w:rPr>
        <w:tab/>
        <w:t>Legge 7 agosto 2012, n. 135 di conversione in legge, con modificazioni, del D.L. 6 luglio 2012, n. 95.</w:t>
      </w:r>
    </w:p>
    <w:p w:rsidR="00E91307" w:rsidRPr="009A5211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9A5211">
        <w:rPr>
          <w:rFonts w:ascii="Arial" w:hAnsi="Arial" w:cs="Arial"/>
          <w:iCs/>
          <w:sz w:val="18"/>
          <w:szCs w:val="18"/>
        </w:rPr>
        <w:tab/>
        <w:t>Legge del 24 dicembre 2012 n. 228;</w:t>
      </w:r>
    </w:p>
    <w:p w:rsidR="00E91307" w:rsidRPr="009A5211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9A5211">
        <w:rPr>
          <w:rFonts w:ascii="Arial" w:hAnsi="Arial" w:cs="Arial"/>
          <w:iCs/>
          <w:sz w:val="18"/>
          <w:szCs w:val="18"/>
        </w:rPr>
        <w:t>D.L. 91 dll’8/8/2013 art. 10, comma 1.</w:t>
      </w:r>
    </w:p>
    <w:p w:rsidR="00E91307" w:rsidRPr="009A5211" w:rsidRDefault="00E91307" w:rsidP="00E91307">
      <w:pPr>
        <w:numPr>
          <w:ilvl w:val="0"/>
          <w:numId w:val="8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9A5211">
        <w:rPr>
          <w:rFonts w:ascii="Arial" w:hAnsi="Arial" w:cs="Arial"/>
          <w:iCs/>
          <w:sz w:val="18"/>
          <w:szCs w:val="18"/>
        </w:rPr>
        <w:t>D.L. 66/2014.</w:t>
      </w:r>
    </w:p>
    <w:p w:rsidR="00577382" w:rsidRPr="009A5211" w:rsidRDefault="00577382" w:rsidP="00DE659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577382" w:rsidRPr="009A5211" w:rsidRDefault="00577382" w:rsidP="00DE659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C230A0" w:rsidRPr="009A5211" w:rsidRDefault="00C230A0" w:rsidP="00DE659F">
      <w:pPr>
        <w:pStyle w:val="Corpodeltesto3"/>
        <w:spacing w:line="240" w:lineRule="atLeast"/>
        <w:ind w:right="-425"/>
        <w:rPr>
          <w:rFonts w:ascii="Arial" w:hAnsi="Arial" w:cs="Arial"/>
          <w:i/>
          <w:sz w:val="18"/>
          <w:szCs w:val="18"/>
        </w:rPr>
      </w:pPr>
    </w:p>
    <w:p w:rsidR="00B20749" w:rsidRPr="009A5211" w:rsidRDefault="00B20749" w:rsidP="00DE659F">
      <w:pPr>
        <w:pStyle w:val="Corpodeltesto3"/>
        <w:spacing w:line="240" w:lineRule="atLeast"/>
        <w:ind w:right="-425"/>
        <w:rPr>
          <w:rFonts w:ascii="Arial" w:hAnsi="Arial" w:cs="Arial"/>
          <w:i/>
          <w:sz w:val="18"/>
          <w:szCs w:val="18"/>
        </w:rPr>
      </w:pPr>
      <w:r w:rsidRPr="009A5211">
        <w:rPr>
          <w:rFonts w:ascii="Arial" w:hAnsi="Arial" w:cs="Arial"/>
          <w:i/>
          <w:sz w:val="18"/>
          <w:szCs w:val="18"/>
        </w:rPr>
        <w:t xml:space="preserve">Roma, </w:t>
      </w:r>
      <w:r w:rsidR="00A214FF" w:rsidRPr="009A5211">
        <w:rPr>
          <w:rFonts w:ascii="Arial" w:hAnsi="Arial" w:cs="Arial"/>
          <w:i/>
          <w:sz w:val="18"/>
          <w:szCs w:val="18"/>
        </w:rPr>
        <w:t>17/12/2021</w:t>
      </w:r>
    </w:p>
    <w:p w:rsidR="006470BF" w:rsidRPr="009A5211" w:rsidRDefault="006470BF" w:rsidP="00A62CF0">
      <w:pPr>
        <w:pStyle w:val="Corpodeltesto3"/>
        <w:spacing w:line="240" w:lineRule="atLeast"/>
        <w:ind w:right="-425"/>
        <w:rPr>
          <w:rFonts w:ascii="Arial" w:hAnsi="Arial" w:cs="Arial"/>
          <w:sz w:val="18"/>
          <w:szCs w:val="18"/>
        </w:rPr>
      </w:pPr>
    </w:p>
    <w:p w:rsidR="00B20749" w:rsidRPr="009A5211" w:rsidRDefault="00602954" w:rsidP="00A62CF0">
      <w:pPr>
        <w:pStyle w:val="Corpodeltesto3"/>
        <w:spacing w:line="240" w:lineRule="atLeast"/>
        <w:ind w:left="2832" w:right="-425" w:firstLine="708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         </w:t>
      </w:r>
      <w:r w:rsidR="00BC7556" w:rsidRPr="009A5211">
        <w:rPr>
          <w:rFonts w:ascii="Arial" w:hAnsi="Arial" w:cs="Arial"/>
          <w:sz w:val="18"/>
          <w:szCs w:val="18"/>
        </w:rPr>
        <w:tab/>
        <w:t xml:space="preserve">         </w:t>
      </w:r>
      <w:r w:rsidRPr="009A5211">
        <w:rPr>
          <w:rFonts w:ascii="Arial" w:hAnsi="Arial" w:cs="Arial"/>
          <w:sz w:val="18"/>
          <w:szCs w:val="18"/>
        </w:rPr>
        <w:t xml:space="preserve">    </w:t>
      </w:r>
      <w:r w:rsidR="00B20749" w:rsidRPr="009A5211">
        <w:rPr>
          <w:rFonts w:ascii="Arial" w:hAnsi="Arial" w:cs="Arial"/>
          <w:sz w:val="18"/>
          <w:szCs w:val="18"/>
        </w:rPr>
        <w:t>IL DIRETTORE</w:t>
      </w:r>
      <w:r w:rsidR="008B4883" w:rsidRPr="009A5211">
        <w:rPr>
          <w:rFonts w:ascii="Arial" w:hAnsi="Arial" w:cs="Arial"/>
          <w:sz w:val="18"/>
          <w:szCs w:val="18"/>
        </w:rPr>
        <w:t xml:space="preserve"> </w:t>
      </w:r>
    </w:p>
    <w:p w:rsidR="00B20749" w:rsidRPr="009A5211" w:rsidRDefault="002A0199" w:rsidP="00670AEC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                                 </w:t>
      </w:r>
      <w:r w:rsidR="00B20749" w:rsidRPr="009A5211">
        <w:rPr>
          <w:rFonts w:ascii="Arial" w:hAnsi="Arial" w:cs="Arial"/>
          <w:sz w:val="18"/>
          <w:szCs w:val="18"/>
        </w:rPr>
        <w:t xml:space="preserve">(Arch. </w:t>
      </w:r>
      <w:r w:rsidR="00602954" w:rsidRPr="009A5211">
        <w:rPr>
          <w:rFonts w:ascii="Arial" w:hAnsi="Arial" w:cs="Arial"/>
          <w:sz w:val="18"/>
          <w:szCs w:val="18"/>
        </w:rPr>
        <w:t>Carlo Birrozzi</w:t>
      </w:r>
      <w:r w:rsidR="00B20749" w:rsidRPr="009A5211">
        <w:rPr>
          <w:rFonts w:ascii="Arial" w:hAnsi="Arial" w:cs="Arial"/>
          <w:sz w:val="18"/>
          <w:szCs w:val="18"/>
        </w:rPr>
        <w:t>)</w:t>
      </w:r>
    </w:p>
    <w:p w:rsidR="00602954" w:rsidRPr="009A5211" w:rsidRDefault="00602954" w:rsidP="00670AEC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8"/>
          <w:szCs w:val="18"/>
        </w:rPr>
      </w:pPr>
    </w:p>
    <w:p w:rsidR="00602954" w:rsidRPr="009A5211" w:rsidRDefault="00602954" w:rsidP="00670AEC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8"/>
          <w:szCs w:val="18"/>
        </w:rPr>
      </w:pPr>
    </w:p>
    <w:p w:rsidR="00B20749" w:rsidRPr="009A5211" w:rsidRDefault="00B20749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Allegati:</w:t>
      </w:r>
    </w:p>
    <w:p w:rsidR="00B20749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Risultato di amministrazione presunto (all.1)</w:t>
      </w:r>
    </w:p>
    <w:p w:rsidR="00B2259B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Decisionale entrate (all. 2)</w:t>
      </w:r>
    </w:p>
    <w:p w:rsidR="00B2259B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Decisionale spese (all. 3)</w:t>
      </w:r>
    </w:p>
    <w:p w:rsidR="00B2259B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Gestionale riclassificato entrate (all. 4)</w:t>
      </w:r>
    </w:p>
    <w:p w:rsidR="00B2259B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Gestionale riclassificato uscite (all. 5)</w:t>
      </w:r>
    </w:p>
    <w:p w:rsidR="00B2259B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Pluriennale entrate (all. 6)</w:t>
      </w:r>
    </w:p>
    <w:p w:rsidR="00B2259B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Pluriennale spese   (all. 7)</w:t>
      </w:r>
    </w:p>
    <w:p w:rsidR="00B2259B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Quadro riassuntivo (all. 8)</w:t>
      </w:r>
    </w:p>
    <w:p w:rsidR="00B2259B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Riepilogo per missioni e programma (all. 9)</w:t>
      </w:r>
    </w:p>
    <w:p w:rsidR="00B2259B" w:rsidRPr="009A5211" w:rsidRDefault="00B2259B" w:rsidP="0053207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Conto economico (all. 10)</w:t>
      </w:r>
    </w:p>
    <w:p w:rsidR="00B20749" w:rsidRPr="009A5211" w:rsidRDefault="00B20749" w:rsidP="00BF0D81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>- programmazione delle attività 20</w:t>
      </w:r>
      <w:r w:rsidR="00602954" w:rsidRPr="009A5211">
        <w:rPr>
          <w:rFonts w:ascii="Arial" w:hAnsi="Arial" w:cs="Arial"/>
          <w:sz w:val="18"/>
          <w:szCs w:val="18"/>
        </w:rPr>
        <w:t>2</w:t>
      </w:r>
      <w:r w:rsidR="00B2259B" w:rsidRPr="009A5211">
        <w:rPr>
          <w:rFonts w:ascii="Arial" w:hAnsi="Arial" w:cs="Arial"/>
          <w:sz w:val="18"/>
          <w:szCs w:val="18"/>
        </w:rPr>
        <w:t>2</w:t>
      </w:r>
      <w:r w:rsidRPr="009A5211">
        <w:rPr>
          <w:rFonts w:ascii="Arial" w:hAnsi="Arial" w:cs="Arial"/>
          <w:sz w:val="18"/>
          <w:szCs w:val="18"/>
        </w:rPr>
        <w:t xml:space="preserve"> (all.1</w:t>
      </w:r>
      <w:r w:rsidR="0026172D" w:rsidRPr="009A5211">
        <w:rPr>
          <w:rFonts w:ascii="Arial" w:hAnsi="Arial" w:cs="Arial"/>
          <w:sz w:val="18"/>
          <w:szCs w:val="18"/>
        </w:rPr>
        <w:t>1</w:t>
      </w:r>
      <w:r w:rsidRPr="009A5211">
        <w:rPr>
          <w:rFonts w:ascii="Arial" w:hAnsi="Arial" w:cs="Arial"/>
          <w:sz w:val="18"/>
          <w:szCs w:val="18"/>
        </w:rPr>
        <w:t>)</w:t>
      </w:r>
    </w:p>
    <w:p w:rsidR="00B20749" w:rsidRPr="009A5211" w:rsidRDefault="00B20749">
      <w:pPr>
        <w:ind w:right="-425"/>
        <w:rPr>
          <w:rFonts w:ascii="Arial" w:hAnsi="Arial" w:cs="Arial"/>
          <w:sz w:val="18"/>
          <w:szCs w:val="18"/>
        </w:rPr>
      </w:pPr>
      <w:r w:rsidRPr="009A5211">
        <w:rPr>
          <w:rFonts w:ascii="Arial" w:hAnsi="Arial" w:cs="Arial"/>
          <w:sz w:val="18"/>
          <w:szCs w:val="18"/>
        </w:rPr>
        <w:t xml:space="preserve">- schema di delibera n. </w:t>
      </w:r>
      <w:r w:rsidR="002A0199" w:rsidRPr="009A5211">
        <w:rPr>
          <w:rFonts w:ascii="Arial" w:hAnsi="Arial" w:cs="Arial"/>
          <w:sz w:val="18"/>
          <w:szCs w:val="18"/>
        </w:rPr>
        <w:t>4</w:t>
      </w:r>
      <w:r w:rsidRPr="009A5211">
        <w:rPr>
          <w:rFonts w:ascii="Arial" w:hAnsi="Arial" w:cs="Arial"/>
          <w:sz w:val="18"/>
          <w:szCs w:val="18"/>
        </w:rPr>
        <w:t xml:space="preserve"> </w:t>
      </w:r>
      <w:r w:rsidR="00E91307" w:rsidRPr="009A5211">
        <w:rPr>
          <w:rFonts w:ascii="Arial" w:hAnsi="Arial" w:cs="Arial"/>
          <w:sz w:val="18"/>
          <w:szCs w:val="18"/>
        </w:rPr>
        <w:t xml:space="preserve"> </w:t>
      </w:r>
      <w:r w:rsidRPr="009A5211">
        <w:rPr>
          <w:rFonts w:ascii="Arial" w:hAnsi="Arial" w:cs="Arial"/>
          <w:sz w:val="18"/>
          <w:szCs w:val="18"/>
        </w:rPr>
        <w:t xml:space="preserve"> del</w:t>
      </w:r>
      <w:r w:rsidR="00BC7556" w:rsidRPr="009A5211">
        <w:rPr>
          <w:rFonts w:ascii="Arial" w:hAnsi="Arial" w:cs="Arial"/>
          <w:sz w:val="18"/>
          <w:szCs w:val="18"/>
        </w:rPr>
        <w:t xml:space="preserve"> </w:t>
      </w:r>
      <w:r w:rsidR="002A0199" w:rsidRPr="009A5211">
        <w:rPr>
          <w:rFonts w:ascii="Arial" w:hAnsi="Arial" w:cs="Arial"/>
          <w:sz w:val="18"/>
          <w:szCs w:val="18"/>
        </w:rPr>
        <w:t>17/12/2021</w:t>
      </w:r>
      <w:r w:rsidR="00777922" w:rsidRPr="009A5211">
        <w:rPr>
          <w:rFonts w:ascii="Arial" w:hAnsi="Arial" w:cs="Arial"/>
          <w:sz w:val="18"/>
          <w:szCs w:val="18"/>
        </w:rPr>
        <w:t xml:space="preserve"> (all.12)</w:t>
      </w:r>
    </w:p>
    <w:sectPr w:rsidR="00B20749" w:rsidRPr="009A5211" w:rsidSect="00695A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20" w:right="720" w:bottom="720" w:left="720" w:header="720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D47" w:rsidRDefault="00E31D47">
      <w:r>
        <w:separator/>
      </w:r>
    </w:p>
  </w:endnote>
  <w:endnote w:type="continuationSeparator" w:id="0">
    <w:p w:rsidR="00E31D47" w:rsidRDefault="00E31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glish157 BT">
    <w:altName w:val="Mistral"/>
    <w:charset w:val="00"/>
    <w:family w:val="script"/>
    <w:pitch w:val="variable"/>
    <w:sig w:usb0="00000001" w:usb1="00000000" w:usb2="00000000" w:usb3="00000000" w:csb0="0000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Bskvll B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D47" w:rsidRDefault="00E31D47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D47" w:rsidRDefault="00E31D47">
    <w:pPr>
      <w:pStyle w:val="Pidipagin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791FA8">
      <w:rPr>
        <w:noProof/>
      </w:rPr>
      <w:t>1</w:t>
    </w:r>
    <w:r>
      <w:rPr>
        <w:noProof/>
      </w:rPr>
      <w:fldChar w:fldCharType="end"/>
    </w:r>
  </w:p>
  <w:p w:rsidR="00E31D47" w:rsidRDefault="00E31D47">
    <w:pPr>
      <w:pStyle w:val="Pidipagina"/>
      <w:tabs>
        <w:tab w:val="clear" w:pos="4819"/>
        <w:tab w:val="center" w:pos="5529"/>
      </w:tabs>
      <w:jc w:val="center"/>
      <w:rPr>
        <w:lang w:val="fr-F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D47" w:rsidRDefault="00E31D4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D47" w:rsidRDefault="00E31D47">
      <w:r>
        <w:separator/>
      </w:r>
    </w:p>
  </w:footnote>
  <w:footnote w:type="continuationSeparator" w:id="0">
    <w:p w:rsidR="00E31D47" w:rsidRDefault="00E31D47">
      <w:r>
        <w:continuationSeparator/>
      </w:r>
    </w:p>
  </w:footnote>
  <w:footnote w:id="1">
    <w:p w:rsidR="00E31D47" w:rsidRDefault="00E31D47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D47" w:rsidRDefault="00E31D47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D47" w:rsidRDefault="00E31D47">
    <w:pPr>
      <w:pStyle w:val="titolosup"/>
      <w:spacing w:after="0" w:line="240" w:lineRule="auto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inline distT="0" distB="0" distL="0" distR="0">
          <wp:extent cx="641985" cy="641985"/>
          <wp:effectExtent l="19050" t="0" r="571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641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31D47" w:rsidRDefault="00E31D47" w:rsidP="00C44039">
    <w:pPr>
      <w:pStyle w:val="Intestazione"/>
      <w:jc w:val="center"/>
      <w:rPr>
        <w:rFonts w:ascii="Arial" w:hAnsi="Arial" w:cs="Arial"/>
      </w:rPr>
    </w:pPr>
  </w:p>
  <w:p w:rsidR="00E31D47" w:rsidRPr="00027E40" w:rsidRDefault="00E31D47" w:rsidP="00027E40">
    <w:pPr>
      <w:pStyle w:val="Intestazione"/>
      <w:jc w:val="center"/>
      <w:rPr>
        <w:rFonts w:ascii="Arial" w:hAnsi="Arial" w:cs="Arial"/>
      </w:rPr>
    </w:pPr>
    <w:r>
      <w:rPr>
        <w:rFonts w:ascii="Arial" w:hAnsi="Arial" w:cs="Arial"/>
      </w:rPr>
      <w:t>MINISTERO PER LA CULTURA</w:t>
    </w:r>
  </w:p>
  <w:p w:rsidR="00E31D47" w:rsidRPr="00C03A2D" w:rsidRDefault="00E31D47">
    <w:pPr>
      <w:pStyle w:val="Intestazione"/>
      <w:jc w:val="center"/>
      <w:rPr>
        <w:rFonts w:ascii="Arial" w:hAnsi="Arial" w:cs="Arial"/>
      </w:rPr>
    </w:pPr>
    <w:r w:rsidRPr="00C03A2D">
      <w:rPr>
        <w:rFonts w:ascii="Arial" w:hAnsi="Arial" w:cs="Arial"/>
      </w:rPr>
      <w:t xml:space="preserve">ISTITUTO CENTRALE PER IL CATALOGO E </w:t>
    </w:r>
    <w:smartTag w:uri="urn:schemas-microsoft-com:office:smarttags" w:element="PersonName">
      <w:smartTagPr>
        <w:attr w:name="ProductID" w:val="LA DOCUMENTAZIONE"/>
      </w:smartTagPr>
      <w:r w:rsidRPr="00C03A2D">
        <w:rPr>
          <w:rFonts w:ascii="Arial" w:hAnsi="Arial" w:cs="Arial"/>
        </w:rPr>
        <w:t>LA DOCUMENTAZIONE</w:t>
      </w:r>
    </w:smartTag>
  </w:p>
  <w:p w:rsidR="00E31D47" w:rsidRPr="00885747" w:rsidRDefault="00E31D47">
    <w:pPr>
      <w:pStyle w:val="Intestazione"/>
      <w:jc w:val="center"/>
      <w:rPr>
        <w:rFonts w:ascii="Arial" w:hAnsi="Arial" w:cs="Arial"/>
      </w:rPr>
    </w:pPr>
  </w:p>
  <w:p w:rsidR="00E31D47" w:rsidRDefault="00E31D47">
    <w:pPr>
      <w:pStyle w:val="Intestazione"/>
      <w:jc w:val="center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D47" w:rsidRDefault="00E31D47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62702"/>
    <w:multiLevelType w:val="hybridMultilevel"/>
    <w:tmpl w:val="AAF4C68E"/>
    <w:lvl w:ilvl="0" w:tplc="4C8C1CD0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26802DFD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3F6A5E"/>
    <w:multiLevelType w:val="hybridMultilevel"/>
    <w:tmpl w:val="B332F57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B844D0A"/>
    <w:multiLevelType w:val="hybridMultilevel"/>
    <w:tmpl w:val="0ED2EAC0"/>
    <w:lvl w:ilvl="0" w:tplc="0F406A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DCA0581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6E6452B"/>
    <w:multiLevelType w:val="hybridMultilevel"/>
    <w:tmpl w:val="B2DAC3FE"/>
    <w:lvl w:ilvl="0" w:tplc="22186010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FBA0841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90B675F"/>
    <w:multiLevelType w:val="hybridMultilevel"/>
    <w:tmpl w:val="0B7E51F2"/>
    <w:lvl w:ilvl="0" w:tplc="0410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375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49B4"/>
    <w:rsid w:val="000017B4"/>
    <w:rsid w:val="000021BC"/>
    <w:rsid w:val="00002A3A"/>
    <w:rsid w:val="0000372D"/>
    <w:rsid w:val="00004CED"/>
    <w:rsid w:val="00005238"/>
    <w:rsid w:val="00006233"/>
    <w:rsid w:val="000070BB"/>
    <w:rsid w:val="00007A9D"/>
    <w:rsid w:val="00015A54"/>
    <w:rsid w:val="00016772"/>
    <w:rsid w:val="00017BC3"/>
    <w:rsid w:val="000209FF"/>
    <w:rsid w:val="0002353C"/>
    <w:rsid w:val="00025693"/>
    <w:rsid w:val="0002660E"/>
    <w:rsid w:val="00027E40"/>
    <w:rsid w:val="0003247E"/>
    <w:rsid w:val="000346E3"/>
    <w:rsid w:val="00035C04"/>
    <w:rsid w:val="00041CD9"/>
    <w:rsid w:val="0004579A"/>
    <w:rsid w:val="00046F4E"/>
    <w:rsid w:val="00052930"/>
    <w:rsid w:val="000530EB"/>
    <w:rsid w:val="00055DAA"/>
    <w:rsid w:val="000600B1"/>
    <w:rsid w:val="00062946"/>
    <w:rsid w:val="000643DE"/>
    <w:rsid w:val="00064680"/>
    <w:rsid w:val="000652FB"/>
    <w:rsid w:val="00067D91"/>
    <w:rsid w:val="000702B7"/>
    <w:rsid w:val="00076290"/>
    <w:rsid w:val="00077313"/>
    <w:rsid w:val="000773CB"/>
    <w:rsid w:val="00077E76"/>
    <w:rsid w:val="00082809"/>
    <w:rsid w:val="000850BD"/>
    <w:rsid w:val="00086F1C"/>
    <w:rsid w:val="00091274"/>
    <w:rsid w:val="00092919"/>
    <w:rsid w:val="0009688A"/>
    <w:rsid w:val="000A1CC7"/>
    <w:rsid w:val="000A211D"/>
    <w:rsid w:val="000A41B7"/>
    <w:rsid w:val="000A4ECE"/>
    <w:rsid w:val="000A5E09"/>
    <w:rsid w:val="000B25B7"/>
    <w:rsid w:val="000B30F3"/>
    <w:rsid w:val="000B388D"/>
    <w:rsid w:val="000B48AD"/>
    <w:rsid w:val="000B62EC"/>
    <w:rsid w:val="000C0828"/>
    <w:rsid w:val="000C1755"/>
    <w:rsid w:val="000C1C0F"/>
    <w:rsid w:val="000C33F6"/>
    <w:rsid w:val="000C3E40"/>
    <w:rsid w:val="000C700E"/>
    <w:rsid w:val="000C7251"/>
    <w:rsid w:val="000C78CB"/>
    <w:rsid w:val="000D3767"/>
    <w:rsid w:val="000E0C5D"/>
    <w:rsid w:val="000E1055"/>
    <w:rsid w:val="000E57E4"/>
    <w:rsid w:val="000E6343"/>
    <w:rsid w:val="000E6961"/>
    <w:rsid w:val="000F1C23"/>
    <w:rsid w:val="000F47DA"/>
    <w:rsid w:val="000F6AC2"/>
    <w:rsid w:val="001005EE"/>
    <w:rsid w:val="00103D75"/>
    <w:rsid w:val="00104E67"/>
    <w:rsid w:val="001060FE"/>
    <w:rsid w:val="0011017A"/>
    <w:rsid w:val="00116556"/>
    <w:rsid w:val="001224BB"/>
    <w:rsid w:val="001245D8"/>
    <w:rsid w:val="00126A46"/>
    <w:rsid w:val="001349B4"/>
    <w:rsid w:val="00135398"/>
    <w:rsid w:val="001354EE"/>
    <w:rsid w:val="001370C9"/>
    <w:rsid w:val="00144FE6"/>
    <w:rsid w:val="0014640C"/>
    <w:rsid w:val="00155DAB"/>
    <w:rsid w:val="0016036F"/>
    <w:rsid w:val="00161B15"/>
    <w:rsid w:val="00170160"/>
    <w:rsid w:val="001706B4"/>
    <w:rsid w:val="00173CBE"/>
    <w:rsid w:val="001775F9"/>
    <w:rsid w:val="00177AAB"/>
    <w:rsid w:val="00186F2C"/>
    <w:rsid w:val="00192518"/>
    <w:rsid w:val="001926D3"/>
    <w:rsid w:val="00192BB0"/>
    <w:rsid w:val="00194518"/>
    <w:rsid w:val="00194C85"/>
    <w:rsid w:val="001A14EF"/>
    <w:rsid w:val="001A3611"/>
    <w:rsid w:val="001A4D48"/>
    <w:rsid w:val="001B09C6"/>
    <w:rsid w:val="001B1213"/>
    <w:rsid w:val="001B182B"/>
    <w:rsid w:val="001B57AD"/>
    <w:rsid w:val="001C0515"/>
    <w:rsid w:val="001C0755"/>
    <w:rsid w:val="001C1CD6"/>
    <w:rsid w:val="001C257F"/>
    <w:rsid w:val="001D11CE"/>
    <w:rsid w:val="001D3387"/>
    <w:rsid w:val="001D3A10"/>
    <w:rsid w:val="001D3FBA"/>
    <w:rsid w:val="001D733D"/>
    <w:rsid w:val="001E4B25"/>
    <w:rsid w:val="001E7789"/>
    <w:rsid w:val="001F15F7"/>
    <w:rsid w:val="001F66E3"/>
    <w:rsid w:val="001F79FB"/>
    <w:rsid w:val="00200D15"/>
    <w:rsid w:val="00200F13"/>
    <w:rsid w:val="002018EB"/>
    <w:rsid w:val="00201D60"/>
    <w:rsid w:val="00205BC6"/>
    <w:rsid w:val="002062F9"/>
    <w:rsid w:val="00210093"/>
    <w:rsid w:val="002108EB"/>
    <w:rsid w:val="002112FA"/>
    <w:rsid w:val="00223E40"/>
    <w:rsid w:val="00226243"/>
    <w:rsid w:val="00226C6F"/>
    <w:rsid w:val="00226D06"/>
    <w:rsid w:val="00230E82"/>
    <w:rsid w:val="0023117D"/>
    <w:rsid w:val="00233339"/>
    <w:rsid w:val="00233EE0"/>
    <w:rsid w:val="00235AE9"/>
    <w:rsid w:val="00242000"/>
    <w:rsid w:val="002439AD"/>
    <w:rsid w:val="00244C39"/>
    <w:rsid w:val="00244CCA"/>
    <w:rsid w:val="00245EA4"/>
    <w:rsid w:val="00247D27"/>
    <w:rsid w:val="0025127C"/>
    <w:rsid w:val="002516A6"/>
    <w:rsid w:val="002559B1"/>
    <w:rsid w:val="00257A1B"/>
    <w:rsid w:val="00260262"/>
    <w:rsid w:val="0026172D"/>
    <w:rsid w:val="00261DD5"/>
    <w:rsid w:val="00262907"/>
    <w:rsid w:val="00263E83"/>
    <w:rsid w:val="00265282"/>
    <w:rsid w:val="00265DEA"/>
    <w:rsid w:val="002662BD"/>
    <w:rsid w:val="00266AC4"/>
    <w:rsid w:val="00267652"/>
    <w:rsid w:val="00271C32"/>
    <w:rsid w:val="00272533"/>
    <w:rsid w:val="0027654B"/>
    <w:rsid w:val="00282CC5"/>
    <w:rsid w:val="002855F0"/>
    <w:rsid w:val="0029042F"/>
    <w:rsid w:val="00293746"/>
    <w:rsid w:val="002A0199"/>
    <w:rsid w:val="002A134D"/>
    <w:rsid w:val="002A56CB"/>
    <w:rsid w:val="002A6BBF"/>
    <w:rsid w:val="002B5CE3"/>
    <w:rsid w:val="002C5A3A"/>
    <w:rsid w:val="002C6ABB"/>
    <w:rsid w:val="002C6FA2"/>
    <w:rsid w:val="002D6475"/>
    <w:rsid w:val="002E0F08"/>
    <w:rsid w:val="002E5491"/>
    <w:rsid w:val="002E6E8C"/>
    <w:rsid w:val="002F0A61"/>
    <w:rsid w:val="002F1A67"/>
    <w:rsid w:val="002F1FB3"/>
    <w:rsid w:val="002F1FF0"/>
    <w:rsid w:val="002F40A1"/>
    <w:rsid w:val="002F52DA"/>
    <w:rsid w:val="002F57D7"/>
    <w:rsid w:val="0030121A"/>
    <w:rsid w:val="00301B38"/>
    <w:rsid w:val="00304350"/>
    <w:rsid w:val="00305AF0"/>
    <w:rsid w:val="00307698"/>
    <w:rsid w:val="00320C1C"/>
    <w:rsid w:val="00322B27"/>
    <w:rsid w:val="00323CE5"/>
    <w:rsid w:val="003243F7"/>
    <w:rsid w:val="00326061"/>
    <w:rsid w:val="003273E6"/>
    <w:rsid w:val="00330F5A"/>
    <w:rsid w:val="00335EA6"/>
    <w:rsid w:val="00337389"/>
    <w:rsid w:val="003404E5"/>
    <w:rsid w:val="00343231"/>
    <w:rsid w:val="0034686E"/>
    <w:rsid w:val="00350B03"/>
    <w:rsid w:val="0036060E"/>
    <w:rsid w:val="003616F5"/>
    <w:rsid w:val="003632BA"/>
    <w:rsid w:val="00364108"/>
    <w:rsid w:val="003709A9"/>
    <w:rsid w:val="003713D6"/>
    <w:rsid w:val="0037313B"/>
    <w:rsid w:val="00373307"/>
    <w:rsid w:val="00373493"/>
    <w:rsid w:val="00380054"/>
    <w:rsid w:val="00380699"/>
    <w:rsid w:val="00387628"/>
    <w:rsid w:val="00390E16"/>
    <w:rsid w:val="003930E6"/>
    <w:rsid w:val="00395DE0"/>
    <w:rsid w:val="00397205"/>
    <w:rsid w:val="003A038B"/>
    <w:rsid w:val="003A15FD"/>
    <w:rsid w:val="003A2D07"/>
    <w:rsid w:val="003A4ECE"/>
    <w:rsid w:val="003A540B"/>
    <w:rsid w:val="003A609E"/>
    <w:rsid w:val="003B15C2"/>
    <w:rsid w:val="003B6CEC"/>
    <w:rsid w:val="003B7860"/>
    <w:rsid w:val="003C0E60"/>
    <w:rsid w:val="003C5DC7"/>
    <w:rsid w:val="003C60EE"/>
    <w:rsid w:val="003D20E5"/>
    <w:rsid w:val="003D2115"/>
    <w:rsid w:val="003D6AE3"/>
    <w:rsid w:val="003E0ABF"/>
    <w:rsid w:val="003E2183"/>
    <w:rsid w:val="003E25B7"/>
    <w:rsid w:val="003E5781"/>
    <w:rsid w:val="003E5DEC"/>
    <w:rsid w:val="003E6AF5"/>
    <w:rsid w:val="003F41AE"/>
    <w:rsid w:val="003F4BAD"/>
    <w:rsid w:val="003F6890"/>
    <w:rsid w:val="003F795C"/>
    <w:rsid w:val="00400128"/>
    <w:rsid w:val="004045E6"/>
    <w:rsid w:val="00407816"/>
    <w:rsid w:val="004166CF"/>
    <w:rsid w:val="0041695D"/>
    <w:rsid w:val="00426042"/>
    <w:rsid w:val="0043024F"/>
    <w:rsid w:val="004304F0"/>
    <w:rsid w:val="00432081"/>
    <w:rsid w:val="00434A14"/>
    <w:rsid w:val="00441271"/>
    <w:rsid w:val="00441312"/>
    <w:rsid w:val="00442FEE"/>
    <w:rsid w:val="004439EF"/>
    <w:rsid w:val="0044581C"/>
    <w:rsid w:val="004503CD"/>
    <w:rsid w:val="004509E5"/>
    <w:rsid w:val="004516B5"/>
    <w:rsid w:val="00452D57"/>
    <w:rsid w:val="00453496"/>
    <w:rsid w:val="00455449"/>
    <w:rsid w:val="00455B81"/>
    <w:rsid w:val="0046062C"/>
    <w:rsid w:val="004629C2"/>
    <w:rsid w:val="0046335E"/>
    <w:rsid w:val="0046337D"/>
    <w:rsid w:val="004642F8"/>
    <w:rsid w:val="0047107F"/>
    <w:rsid w:val="00473851"/>
    <w:rsid w:val="00474F51"/>
    <w:rsid w:val="0047549A"/>
    <w:rsid w:val="00475A41"/>
    <w:rsid w:val="004844B0"/>
    <w:rsid w:val="00486EE9"/>
    <w:rsid w:val="00487A7E"/>
    <w:rsid w:val="00487D9B"/>
    <w:rsid w:val="0049422F"/>
    <w:rsid w:val="00494B17"/>
    <w:rsid w:val="00494C02"/>
    <w:rsid w:val="00495481"/>
    <w:rsid w:val="00496D4F"/>
    <w:rsid w:val="00497954"/>
    <w:rsid w:val="004A2D1A"/>
    <w:rsid w:val="004A3BE3"/>
    <w:rsid w:val="004A572D"/>
    <w:rsid w:val="004A6E71"/>
    <w:rsid w:val="004A74AD"/>
    <w:rsid w:val="004A7E49"/>
    <w:rsid w:val="004B1433"/>
    <w:rsid w:val="004B2E38"/>
    <w:rsid w:val="004B75C0"/>
    <w:rsid w:val="004B7BF3"/>
    <w:rsid w:val="004C1949"/>
    <w:rsid w:val="004C30F1"/>
    <w:rsid w:val="004C4334"/>
    <w:rsid w:val="004D1408"/>
    <w:rsid w:val="004D1F68"/>
    <w:rsid w:val="004D20D4"/>
    <w:rsid w:val="004D4A7B"/>
    <w:rsid w:val="004D619A"/>
    <w:rsid w:val="004E0EDB"/>
    <w:rsid w:val="004E78DC"/>
    <w:rsid w:val="004F6D42"/>
    <w:rsid w:val="004F6EC9"/>
    <w:rsid w:val="00502FF9"/>
    <w:rsid w:val="00520722"/>
    <w:rsid w:val="00522365"/>
    <w:rsid w:val="00522598"/>
    <w:rsid w:val="00523E55"/>
    <w:rsid w:val="0052697C"/>
    <w:rsid w:val="00532071"/>
    <w:rsid w:val="00534F81"/>
    <w:rsid w:val="0053776C"/>
    <w:rsid w:val="0054153B"/>
    <w:rsid w:val="005428F0"/>
    <w:rsid w:val="005455A9"/>
    <w:rsid w:val="00546909"/>
    <w:rsid w:val="00546A06"/>
    <w:rsid w:val="00546E8C"/>
    <w:rsid w:val="00556E0F"/>
    <w:rsid w:val="00560DDD"/>
    <w:rsid w:val="00564563"/>
    <w:rsid w:val="00564D55"/>
    <w:rsid w:val="00566399"/>
    <w:rsid w:val="005737AA"/>
    <w:rsid w:val="00574207"/>
    <w:rsid w:val="005752C1"/>
    <w:rsid w:val="00575D7C"/>
    <w:rsid w:val="005768CE"/>
    <w:rsid w:val="0057731E"/>
    <w:rsid w:val="00577382"/>
    <w:rsid w:val="005778D6"/>
    <w:rsid w:val="00581866"/>
    <w:rsid w:val="00582597"/>
    <w:rsid w:val="00583127"/>
    <w:rsid w:val="005918FA"/>
    <w:rsid w:val="0059497F"/>
    <w:rsid w:val="00594CAE"/>
    <w:rsid w:val="0059695E"/>
    <w:rsid w:val="005971AA"/>
    <w:rsid w:val="005A1B36"/>
    <w:rsid w:val="005A28A8"/>
    <w:rsid w:val="005A3409"/>
    <w:rsid w:val="005A3CA1"/>
    <w:rsid w:val="005A45B3"/>
    <w:rsid w:val="005A5BB1"/>
    <w:rsid w:val="005A671E"/>
    <w:rsid w:val="005B3BF9"/>
    <w:rsid w:val="005B4116"/>
    <w:rsid w:val="005B6E33"/>
    <w:rsid w:val="005C58FB"/>
    <w:rsid w:val="005C5AD3"/>
    <w:rsid w:val="005D5EBE"/>
    <w:rsid w:val="005D677E"/>
    <w:rsid w:val="005E27E7"/>
    <w:rsid w:val="005E312C"/>
    <w:rsid w:val="005E37EA"/>
    <w:rsid w:val="005E5FCC"/>
    <w:rsid w:val="005E6628"/>
    <w:rsid w:val="005E6AD1"/>
    <w:rsid w:val="005E7FA2"/>
    <w:rsid w:val="005F05A9"/>
    <w:rsid w:val="005F25D9"/>
    <w:rsid w:val="005F5DEF"/>
    <w:rsid w:val="00602954"/>
    <w:rsid w:val="00604997"/>
    <w:rsid w:val="006051E2"/>
    <w:rsid w:val="00606F84"/>
    <w:rsid w:val="00611557"/>
    <w:rsid w:val="00611602"/>
    <w:rsid w:val="006143E9"/>
    <w:rsid w:val="00614802"/>
    <w:rsid w:val="0062034D"/>
    <w:rsid w:val="00621393"/>
    <w:rsid w:val="00622BFB"/>
    <w:rsid w:val="0063398B"/>
    <w:rsid w:val="006357C4"/>
    <w:rsid w:val="00640D96"/>
    <w:rsid w:val="006418FA"/>
    <w:rsid w:val="006470BF"/>
    <w:rsid w:val="0065028D"/>
    <w:rsid w:val="00652B9B"/>
    <w:rsid w:val="00656217"/>
    <w:rsid w:val="00657F18"/>
    <w:rsid w:val="006612A0"/>
    <w:rsid w:val="00665630"/>
    <w:rsid w:val="006667A6"/>
    <w:rsid w:val="00667D60"/>
    <w:rsid w:val="00670AEC"/>
    <w:rsid w:val="00673D90"/>
    <w:rsid w:val="00677141"/>
    <w:rsid w:val="006829D8"/>
    <w:rsid w:val="00684EB5"/>
    <w:rsid w:val="0068554D"/>
    <w:rsid w:val="00685D21"/>
    <w:rsid w:val="00686B84"/>
    <w:rsid w:val="006907F2"/>
    <w:rsid w:val="006928DE"/>
    <w:rsid w:val="00692E96"/>
    <w:rsid w:val="00694277"/>
    <w:rsid w:val="00695A2D"/>
    <w:rsid w:val="006A10C0"/>
    <w:rsid w:val="006A28A4"/>
    <w:rsid w:val="006A2EA1"/>
    <w:rsid w:val="006A5D7B"/>
    <w:rsid w:val="006A6FA0"/>
    <w:rsid w:val="006B1010"/>
    <w:rsid w:val="006B72E8"/>
    <w:rsid w:val="006C09C7"/>
    <w:rsid w:val="006C4E21"/>
    <w:rsid w:val="006D0536"/>
    <w:rsid w:val="006D2758"/>
    <w:rsid w:val="006E09FE"/>
    <w:rsid w:val="006E1298"/>
    <w:rsid w:val="006E6D83"/>
    <w:rsid w:val="006E7B98"/>
    <w:rsid w:val="006F03B0"/>
    <w:rsid w:val="006F5129"/>
    <w:rsid w:val="006F66B6"/>
    <w:rsid w:val="006F7CEF"/>
    <w:rsid w:val="00714E96"/>
    <w:rsid w:val="00726814"/>
    <w:rsid w:val="007317D1"/>
    <w:rsid w:val="007332C1"/>
    <w:rsid w:val="00736996"/>
    <w:rsid w:val="007443F4"/>
    <w:rsid w:val="00744A74"/>
    <w:rsid w:val="00753BFD"/>
    <w:rsid w:val="00757A90"/>
    <w:rsid w:val="007638FD"/>
    <w:rsid w:val="00764C97"/>
    <w:rsid w:val="0076650A"/>
    <w:rsid w:val="00766541"/>
    <w:rsid w:val="0077000B"/>
    <w:rsid w:val="00771DB4"/>
    <w:rsid w:val="0077416A"/>
    <w:rsid w:val="00777922"/>
    <w:rsid w:val="00780C48"/>
    <w:rsid w:val="00782B48"/>
    <w:rsid w:val="00787264"/>
    <w:rsid w:val="00790F90"/>
    <w:rsid w:val="00791FA8"/>
    <w:rsid w:val="007923F9"/>
    <w:rsid w:val="00792AAE"/>
    <w:rsid w:val="007939C4"/>
    <w:rsid w:val="00797320"/>
    <w:rsid w:val="007A0753"/>
    <w:rsid w:val="007A1108"/>
    <w:rsid w:val="007A2AD1"/>
    <w:rsid w:val="007A6596"/>
    <w:rsid w:val="007A74F3"/>
    <w:rsid w:val="007A771A"/>
    <w:rsid w:val="007B2A4F"/>
    <w:rsid w:val="007B6CBA"/>
    <w:rsid w:val="007C2189"/>
    <w:rsid w:val="007C5F04"/>
    <w:rsid w:val="007D37E2"/>
    <w:rsid w:val="007D6BDC"/>
    <w:rsid w:val="007D7B47"/>
    <w:rsid w:val="007E0E25"/>
    <w:rsid w:val="007E79CD"/>
    <w:rsid w:val="007F33F1"/>
    <w:rsid w:val="007F4922"/>
    <w:rsid w:val="007F57F1"/>
    <w:rsid w:val="007F5998"/>
    <w:rsid w:val="007F5CFA"/>
    <w:rsid w:val="007F634F"/>
    <w:rsid w:val="007F6AED"/>
    <w:rsid w:val="007F7C21"/>
    <w:rsid w:val="0080001B"/>
    <w:rsid w:val="008009CD"/>
    <w:rsid w:val="008028F6"/>
    <w:rsid w:val="008060DF"/>
    <w:rsid w:val="00813231"/>
    <w:rsid w:val="0081702F"/>
    <w:rsid w:val="00817A59"/>
    <w:rsid w:val="008203D4"/>
    <w:rsid w:val="008239AF"/>
    <w:rsid w:val="00823E3C"/>
    <w:rsid w:val="008247A7"/>
    <w:rsid w:val="008258BB"/>
    <w:rsid w:val="00830FC3"/>
    <w:rsid w:val="008317F1"/>
    <w:rsid w:val="00833417"/>
    <w:rsid w:val="00833711"/>
    <w:rsid w:val="008504CF"/>
    <w:rsid w:val="00850B02"/>
    <w:rsid w:val="00851B62"/>
    <w:rsid w:val="00853A06"/>
    <w:rsid w:val="00855D28"/>
    <w:rsid w:val="00856C5F"/>
    <w:rsid w:val="00864A83"/>
    <w:rsid w:val="008652FC"/>
    <w:rsid w:val="00870532"/>
    <w:rsid w:val="0087215A"/>
    <w:rsid w:val="00874199"/>
    <w:rsid w:val="00875375"/>
    <w:rsid w:val="008760C0"/>
    <w:rsid w:val="00877E57"/>
    <w:rsid w:val="008810B3"/>
    <w:rsid w:val="008819F1"/>
    <w:rsid w:val="008825B0"/>
    <w:rsid w:val="008845B3"/>
    <w:rsid w:val="00885747"/>
    <w:rsid w:val="00892360"/>
    <w:rsid w:val="008942A3"/>
    <w:rsid w:val="00894E88"/>
    <w:rsid w:val="00895445"/>
    <w:rsid w:val="008977A8"/>
    <w:rsid w:val="008A077E"/>
    <w:rsid w:val="008A07DC"/>
    <w:rsid w:val="008A227D"/>
    <w:rsid w:val="008A2BE8"/>
    <w:rsid w:val="008B0EF8"/>
    <w:rsid w:val="008B1563"/>
    <w:rsid w:val="008B4883"/>
    <w:rsid w:val="008B6B58"/>
    <w:rsid w:val="008B6BD5"/>
    <w:rsid w:val="008C1F2B"/>
    <w:rsid w:val="008C338B"/>
    <w:rsid w:val="008C4A7E"/>
    <w:rsid w:val="008D0246"/>
    <w:rsid w:val="008D04B5"/>
    <w:rsid w:val="008D1E28"/>
    <w:rsid w:val="008D2F72"/>
    <w:rsid w:val="008D5EA1"/>
    <w:rsid w:val="008D6367"/>
    <w:rsid w:val="008E009F"/>
    <w:rsid w:val="008E12A8"/>
    <w:rsid w:val="008E4CDB"/>
    <w:rsid w:val="008E5A02"/>
    <w:rsid w:val="008E63E5"/>
    <w:rsid w:val="008E64F4"/>
    <w:rsid w:val="008E70A7"/>
    <w:rsid w:val="008F0A78"/>
    <w:rsid w:val="008F3FDA"/>
    <w:rsid w:val="008F6359"/>
    <w:rsid w:val="008F698D"/>
    <w:rsid w:val="00900FD7"/>
    <w:rsid w:val="00901D42"/>
    <w:rsid w:val="00902381"/>
    <w:rsid w:val="00911EF9"/>
    <w:rsid w:val="00913E1B"/>
    <w:rsid w:val="009145D1"/>
    <w:rsid w:val="0091623E"/>
    <w:rsid w:val="00916BB3"/>
    <w:rsid w:val="00917DEA"/>
    <w:rsid w:val="00922941"/>
    <w:rsid w:val="009335BD"/>
    <w:rsid w:val="00933D5D"/>
    <w:rsid w:val="00936995"/>
    <w:rsid w:val="009374CE"/>
    <w:rsid w:val="00942AC5"/>
    <w:rsid w:val="00944B7B"/>
    <w:rsid w:val="0095136F"/>
    <w:rsid w:val="00957217"/>
    <w:rsid w:val="0095725A"/>
    <w:rsid w:val="00962400"/>
    <w:rsid w:val="00963596"/>
    <w:rsid w:val="009646D1"/>
    <w:rsid w:val="009648E1"/>
    <w:rsid w:val="00965FE6"/>
    <w:rsid w:val="00966566"/>
    <w:rsid w:val="009703F9"/>
    <w:rsid w:val="00973220"/>
    <w:rsid w:val="00973A49"/>
    <w:rsid w:val="009755AF"/>
    <w:rsid w:val="00975A2D"/>
    <w:rsid w:val="00984548"/>
    <w:rsid w:val="009856F7"/>
    <w:rsid w:val="00985AFF"/>
    <w:rsid w:val="00986376"/>
    <w:rsid w:val="009871D9"/>
    <w:rsid w:val="00987CC8"/>
    <w:rsid w:val="0099552B"/>
    <w:rsid w:val="00997A28"/>
    <w:rsid w:val="009A0848"/>
    <w:rsid w:val="009A5211"/>
    <w:rsid w:val="009B2470"/>
    <w:rsid w:val="009B29E4"/>
    <w:rsid w:val="009B6B2D"/>
    <w:rsid w:val="009B6D97"/>
    <w:rsid w:val="009C7167"/>
    <w:rsid w:val="009C77BD"/>
    <w:rsid w:val="009D041D"/>
    <w:rsid w:val="009D0DAE"/>
    <w:rsid w:val="009D14B2"/>
    <w:rsid w:val="009D5491"/>
    <w:rsid w:val="009E085B"/>
    <w:rsid w:val="009E7A6A"/>
    <w:rsid w:val="009E7D83"/>
    <w:rsid w:val="009F0808"/>
    <w:rsid w:val="009F25D6"/>
    <w:rsid w:val="009F38BC"/>
    <w:rsid w:val="009F3D8B"/>
    <w:rsid w:val="009F6F2C"/>
    <w:rsid w:val="009F761C"/>
    <w:rsid w:val="00A0076C"/>
    <w:rsid w:val="00A01906"/>
    <w:rsid w:val="00A11950"/>
    <w:rsid w:val="00A1312E"/>
    <w:rsid w:val="00A15C29"/>
    <w:rsid w:val="00A1709B"/>
    <w:rsid w:val="00A17C45"/>
    <w:rsid w:val="00A20983"/>
    <w:rsid w:val="00A214FF"/>
    <w:rsid w:val="00A27B8A"/>
    <w:rsid w:val="00A27DCA"/>
    <w:rsid w:val="00A31DE5"/>
    <w:rsid w:val="00A3312E"/>
    <w:rsid w:val="00A34300"/>
    <w:rsid w:val="00A3776F"/>
    <w:rsid w:val="00A42758"/>
    <w:rsid w:val="00A4275B"/>
    <w:rsid w:val="00A44745"/>
    <w:rsid w:val="00A46311"/>
    <w:rsid w:val="00A472F9"/>
    <w:rsid w:val="00A50628"/>
    <w:rsid w:val="00A50E89"/>
    <w:rsid w:val="00A52B3F"/>
    <w:rsid w:val="00A56492"/>
    <w:rsid w:val="00A62CF0"/>
    <w:rsid w:val="00A75B2A"/>
    <w:rsid w:val="00A75FD5"/>
    <w:rsid w:val="00A81B5E"/>
    <w:rsid w:val="00A83B2D"/>
    <w:rsid w:val="00A84C0D"/>
    <w:rsid w:val="00A8570A"/>
    <w:rsid w:val="00A87440"/>
    <w:rsid w:val="00A907D5"/>
    <w:rsid w:val="00A93381"/>
    <w:rsid w:val="00A96674"/>
    <w:rsid w:val="00AA510C"/>
    <w:rsid w:val="00AA6C52"/>
    <w:rsid w:val="00AA7A75"/>
    <w:rsid w:val="00AB0D03"/>
    <w:rsid w:val="00AB138B"/>
    <w:rsid w:val="00AB406A"/>
    <w:rsid w:val="00AB46AE"/>
    <w:rsid w:val="00AB4C96"/>
    <w:rsid w:val="00AB68E4"/>
    <w:rsid w:val="00AB6C3A"/>
    <w:rsid w:val="00AC0175"/>
    <w:rsid w:val="00AC01BA"/>
    <w:rsid w:val="00AC0DF3"/>
    <w:rsid w:val="00AC52F3"/>
    <w:rsid w:val="00AC7C1A"/>
    <w:rsid w:val="00AD0741"/>
    <w:rsid w:val="00AD155E"/>
    <w:rsid w:val="00AD2F23"/>
    <w:rsid w:val="00AD74D6"/>
    <w:rsid w:val="00AE62A5"/>
    <w:rsid w:val="00AF1B6B"/>
    <w:rsid w:val="00AF32A8"/>
    <w:rsid w:val="00AF361E"/>
    <w:rsid w:val="00B000CB"/>
    <w:rsid w:val="00B02AEA"/>
    <w:rsid w:val="00B03CC1"/>
    <w:rsid w:val="00B04CDD"/>
    <w:rsid w:val="00B07728"/>
    <w:rsid w:val="00B07E06"/>
    <w:rsid w:val="00B12DA7"/>
    <w:rsid w:val="00B17A1E"/>
    <w:rsid w:val="00B20749"/>
    <w:rsid w:val="00B21229"/>
    <w:rsid w:val="00B21C96"/>
    <w:rsid w:val="00B21D80"/>
    <w:rsid w:val="00B2259B"/>
    <w:rsid w:val="00B26F2D"/>
    <w:rsid w:val="00B33F76"/>
    <w:rsid w:val="00B349A8"/>
    <w:rsid w:val="00B3545D"/>
    <w:rsid w:val="00B362EA"/>
    <w:rsid w:val="00B3633A"/>
    <w:rsid w:val="00B4219B"/>
    <w:rsid w:val="00B44302"/>
    <w:rsid w:val="00B44C5F"/>
    <w:rsid w:val="00B46D94"/>
    <w:rsid w:val="00B476B2"/>
    <w:rsid w:val="00B511A2"/>
    <w:rsid w:val="00B572C6"/>
    <w:rsid w:val="00B609E9"/>
    <w:rsid w:val="00B61F7E"/>
    <w:rsid w:val="00B64317"/>
    <w:rsid w:val="00B65265"/>
    <w:rsid w:val="00B67B90"/>
    <w:rsid w:val="00B71B16"/>
    <w:rsid w:val="00B731EE"/>
    <w:rsid w:val="00B7787B"/>
    <w:rsid w:val="00B77D01"/>
    <w:rsid w:val="00B83480"/>
    <w:rsid w:val="00B84279"/>
    <w:rsid w:val="00B84CF7"/>
    <w:rsid w:val="00B93DB1"/>
    <w:rsid w:val="00B96E24"/>
    <w:rsid w:val="00BA4FF7"/>
    <w:rsid w:val="00BA5209"/>
    <w:rsid w:val="00BB007B"/>
    <w:rsid w:val="00BB0BFA"/>
    <w:rsid w:val="00BB14F3"/>
    <w:rsid w:val="00BB30F4"/>
    <w:rsid w:val="00BB3CED"/>
    <w:rsid w:val="00BB5485"/>
    <w:rsid w:val="00BB67F7"/>
    <w:rsid w:val="00BB6E07"/>
    <w:rsid w:val="00BC0BEB"/>
    <w:rsid w:val="00BC1F62"/>
    <w:rsid w:val="00BC7556"/>
    <w:rsid w:val="00BC7FD4"/>
    <w:rsid w:val="00BD03F7"/>
    <w:rsid w:val="00BD204B"/>
    <w:rsid w:val="00BD43EE"/>
    <w:rsid w:val="00BE553F"/>
    <w:rsid w:val="00BF0D81"/>
    <w:rsid w:val="00BF1B05"/>
    <w:rsid w:val="00BF2A69"/>
    <w:rsid w:val="00BF3669"/>
    <w:rsid w:val="00BF5E67"/>
    <w:rsid w:val="00BF77B2"/>
    <w:rsid w:val="00C010AC"/>
    <w:rsid w:val="00C01991"/>
    <w:rsid w:val="00C01A8E"/>
    <w:rsid w:val="00C02EEC"/>
    <w:rsid w:val="00C03A2D"/>
    <w:rsid w:val="00C03FB2"/>
    <w:rsid w:val="00C04398"/>
    <w:rsid w:val="00C04F71"/>
    <w:rsid w:val="00C05A3D"/>
    <w:rsid w:val="00C07222"/>
    <w:rsid w:val="00C2030A"/>
    <w:rsid w:val="00C230A0"/>
    <w:rsid w:val="00C23B85"/>
    <w:rsid w:val="00C24402"/>
    <w:rsid w:val="00C3077C"/>
    <w:rsid w:val="00C30B7D"/>
    <w:rsid w:val="00C3366C"/>
    <w:rsid w:val="00C34362"/>
    <w:rsid w:val="00C37347"/>
    <w:rsid w:val="00C40BA0"/>
    <w:rsid w:val="00C40DAC"/>
    <w:rsid w:val="00C4286F"/>
    <w:rsid w:val="00C44039"/>
    <w:rsid w:val="00C451AE"/>
    <w:rsid w:val="00C458DC"/>
    <w:rsid w:val="00C47837"/>
    <w:rsid w:val="00C503A8"/>
    <w:rsid w:val="00C5324D"/>
    <w:rsid w:val="00C55215"/>
    <w:rsid w:val="00C5539F"/>
    <w:rsid w:val="00C56463"/>
    <w:rsid w:val="00C57DA4"/>
    <w:rsid w:val="00C634D0"/>
    <w:rsid w:val="00C64A27"/>
    <w:rsid w:val="00C674A3"/>
    <w:rsid w:val="00C67564"/>
    <w:rsid w:val="00C67D2B"/>
    <w:rsid w:val="00C721E3"/>
    <w:rsid w:val="00C72BE7"/>
    <w:rsid w:val="00C74F08"/>
    <w:rsid w:val="00C76235"/>
    <w:rsid w:val="00C847A6"/>
    <w:rsid w:val="00C855C0"/>
    <w:rsid w:val="00C879D4"/>
    <w:rsid w:val="00C87C6A"/>
    <w:rsid w:val="00C92EF3"/>
    <w:rsid w:val="00C95B9C"/>
    <w:rsid w:val="00C978F3"/>
    <w:rsid w:val="00C97EBC"/>
    <w:rsid w:val="00CA1C58"/>
    <w:rsid w:val="00CA3EE9"/>
    <w:rsid w:val="00CA3F3C"/>
    <w:rsid w:val="00CA6EC9"/>
    <w:rsid w:val="00CA6F01"/>
    <w:rsid w:val="00CB276B"/>
    <w:rsid w:val="00CB2B98"/>
    <w:rsid w:val="00CB334F"/>
    <w:rsid w:val="00CB38C9"/>
    <w:rsid w:val="00CB788B"/>
    <w:rsid w:val="00CC3C2E"/>
    <w:rsid w:val="00CD66E0"/>
    <w:rsid w:val="00CE04FD"/>
    <w:rsid w:val="00CE1027"/>
    <w:rsid w:val="00CE224E"/>
    <w:rsid w:val="00CE51A3"/>
    <w:rsid w:val="00CE6359"/>
    <w:rsid w:val="00CE76FE"/>
    <w:rsid w:val="00CE7827"/>
    <w:rsid w:val="00CF3839"/>
    <w:rsid w:val="00CF4C09"/>
    <w:rsid w:val="00CF52EA"/>
    <w:rsid w:val="00CF5D2E"/>
    <w:rsid w:val="00D01700"/>
    <w:rsid w:val="00D0231A"/>
    <w:rsid w:val="00D025ED"/>
    <w:rsid w:val="00D05BFC"/>
    <w:rsid w:val="00D11130"/>
    <w:rsid w:val="00D112D2"/>
    <w:rsid w:val="00D11CC5"/>
    <w:rsid w:val="00D136C7"/>
    <w:rsid w:val="00D151B4"/>
    <w:rsid w:val="00D179CF"/>
    <w:rsid w:val="00D21ABA"/>
    <w:rsid w:val="00D22CF8"/>
    <w:rsid w:val="00D233EC"/>
    <w:rsid w:val="00D23E9A"/>
    <w:rsid w:val="00D3151A"/>
    <w:rsid w:val="00D32415"/>
    <w:rsid w:val="00D3243E"/>
    <w:rsid w:val="00D33682"/>
    <w:rsid w:val="00D35008"/>
    <w:rsid w:val="00D402C4"/>
    <w:rsid w:val="00D407C4"/>
    <w:rsid w:val="00D4263C"/>
    <w:rsid w:val="00D45725"/>
    <w:rsid w:val="00D4704A"/>
    <w:rsid w:val="00D4727C"/>
    <w:rsid w:val="00D47420"/>
    <w:rsid w:val="00D514B6"/>
    <w:rsid w:val="00D516FF"/>
    <w:rsid w:val="00D5273E"/>
    <w:rsid w:val="00D52F61"/>
    <w:rsid w:val="00D62DB2"/>
    <w:rsid w:val="00D63D3A"/>
    <w:rsid w:val="00D64060"/>
    <w:rsid w:val="00D66DF9"/>
    <w:rsid w:val="00D673AE"/>
    <w:rsid w:val="00D71446"/>
    <w:rsid w:val="00D71FF8"/>
    <w:rsid w:val="00D729E5"/>
    <w:rsid w:val="00D738C3"/>
    <w:rsid w:val="00D73DC0"/>
    <w:rsid w:val="00D740E9"/>
    <w:rsid w:val="00D81D13"/>
    <w:rsid w:val="00D82EA9"/>
    <w:rsid w:val="00D87ADA"/>
    <w:rsid w:val="00D87BE4"/>
    <w:rsid w:val="00D9039A"/>
    <w:rsid w:val="00D942DB"/>
    <w:rsid w:val="00D96B29"/>
    <w:rsid w:val="00D973B2"/>
    <w:rsid w:val="00D975B2"/>
    <w:rsid w:val="00D97FEA"/>
    <w:rsid w:val="00DA1466"/>
    <w:rsid w:val="00DA69C3"/>
    <w:rsid w:val="00DA7756"/>
    <w:rsid w:val="00DB051B"/>
    <w:rsid w:val="00DB36FA"/>
    <w:rsid w:val="00DB55C3"/>
    <w:rsid w:val="00DB579E"/>
    <w:rsid w:val="00DC0AE8"/>
    <w:rsid w:val="00DC138E"/>
    <w:rsid w:val="00DC7A40"/>
    <w:rsid w:val="00DD01F0"/>
    <w:rsid w:val="00DD234C"/>
    <w:rsid w:val="00DD302D"/>
    <w:rsid w:val="00DD6013"/>
    <w:rsid w:val="00DD69C5"/>
    <w:rsid w:val="00DD7160"/>
    <w:rsid w:val="00DD789C"/>
    <w:rsid w:val="00DE0F67"/>
    <w:rsid w:val="00DE3BAA"/>
    <w:rsid w:val="00DE659F"/>
    <w:rsid w:val="00DE7E9C"/>
    <w:rsid w:val="00DF3866"/>
    <w:rsid w:val="00E02A60"/>
    <w:rsid w:val="00E067D7"/>
    <w:rsid w:val="00E12AB1"/>
    <w:rsid w:val="00E131E8"/>
    <w:rsid w:val="00E14855"/>
    <w:rsid w:val="00E172AB"/>
    <w:rsid w:val="00E178F0"/>
    <w:rsid w:val="00E17B4B"/>
    <w:rsid w:val="00E23816"/>
    <w:rsid w:val="00E2724F"/>
    <w:rsid w:val="00E30516"/>
    <w:rsid w:val="00E31D47"/>
    <w:rsid w:val="00E32BF1"/>
    <w:rsid w:val="00E35137"/>
    <w:rsid w:val="00E4009B"/>
    <w:rsid w:val="00E51215"/>
    <w:rsid w:val="00E52D51"/>
    <w:rsid w:val="00E56A56"/>
    <w:rsid w:val="00E57730"/>
    <w:rsid w:val="00E57BF7"/>
    <w:rsid w:val="00E625E5"/>
    <w:rsid w:val="00E664E5"/>
    <w:rsid w:val="00E66513"/>
    <w:rsid w:val="00E667C0"/>
    <w:rsid w:val="00E67405"/>
    <w:rsid w:val="00E71B94"/>
    <w:rsid w:val="00E733B1"/>
    <w:rsid w:val="00E736B9"/>
    <w:rsid w:val="00E76584"/>
    <w:rsid w:val="00E805B7"/>
    <w:rsid w:val="00E84314"/>
    <w:rsid w:val="00E90344"/>
    <w:rsid w:val="00E91307"/>
    <w:rsid w:val="00E95229"/>
    <w:rsid w:val="00E97943"/>
    <w:rsid w:val="00EA14E2"/>
    <w:rsid w:val="00EA3674"/>
    <w:rsid w:val="00EA5882"/>
    <w:rsid w:val="00EA671F"/>
    <w:rsid w:val="00EA7235"/>
    <w:rsid w:val="00EB2D39"/>
    <w:rsid w:val="00EB444E"/>
    <w:rsid w:val="00EB46BB"/>
    <w:rsid w:val="00EC11A6"/>
    <w:rsid w:val="00EC2BBF"/>
    <w:rsid w:val="00EC31FB"/>
    <w:rsid w:val="00EC637E"/>
    <w:rsid w:val="00ED0FEF"/>
    <w:rsid w:val="00ED1223"/>
    <w:rsid w:val="00ED37EA"/>
    <w:rsid w:val="00ED7C82"/>
    <w:rsid w:val="00EE0F36"/>
    <w:rsid w:val="00EE14DC"/>
    <w:rsid w:val="00EE2C57"/>
    <w:rsid w:val="00EE793B"/>
    <w:rsid w:val="00EF010B"/>
    <w:rsid w:val="00EF03F7"/>
    <w:rsid w:val="00EF2424"/>
    <w:rsid w:val="00EF2AF5"/>
    <w:rsid w:val="00EF3507"/>
    <w:rsid w:val="00EF55D8"/>
    <w:rsid w:val="00EF6F8A"/>
    <w:rsid w:val="00F012A7"/>
    <w:rsid w:val="00F01CF1"/>
    <w:rsid w:val="00F04A36"/>
    <w:rsid w:val="00F052E3"/>
    <w:rsid w:val="00F06871"/>
    <w:rsid w:val="00F12193"/>
    <w:rsid w:val="00F12558"/>
    <w:rsid w:val="00F1578A"/>
    <w:rsid w:val="00F163AB"/>
    <w:rsid w:val="00F16CCD"/>
    <w:rsid w:val="00F16DBA"/>
    <w:rsid w:val="00F17A1E"/>
    <w:rsid w:val="00F21633"/>
    <w:rsid w:val="00F253C2"/>
    <w:rsid w:val="00F25CD3"/>
    <w:rsid w:val="00F25EFC"/>
    <w:rsid w:val="00F333CE"/>
    <w:rsid w:val="00F3387D"/>
    <w:rsid w:val="00F36AD3"/>
    <w:rsid w:val="00F413DA"/>
    <w:rsid w:val="00F42748"/>
    <w:rsid w:val="00F44E9C"/>
    <w:rsid w:val="00F4610F"/>
    <w:rsid w:val="00F473F4"/>
    <w:rsid w:val="00F4799F"/>
    <w:rsid w:val="00F53C55"/>
    <w:rsid w:val="00F552A0"/>
    <w:rsid w:val="00F6491A"/>
    <w:rsid w:val="00F70DA3"/>
    <w:rsid w:val="00F71061"/>
    <w:rsid w:val="00F80F1D"/>
    <w:rsid w:val="00F824F5"/>
    <w:rsid w:val="00F844F7"/>
    <w:rsid w:val="00F86DFC"/>
    <w:rsid w:val="00F92968"/>
    <w:rsid w:val="00F95E9D"/>
    <w:rsid w:val="00F96CE3"/>
    <w:rsid w:val="00F96FEB"/>
    <w:rsid w:val="00F979F4"/>
    <w:rsid w:val="00F97A4D"/>
    <w:rsid w:val="00FA0EEA"/>
    <w:rsid w:val="00FA1192"/>
    <w:rsid w:val="00FA1357"/>
    <w:rsid w:val="00FA1709"/>
    <w:rsid w:val="00FA49B4"/>
    <w:rsid w:val="00FB13E4"/>
    <w:rsid w:val="00FB15D6"/>
    <w:rsid w:val="00FB3860"/>
    <w:rsid w:val="00FB4725"/>
    <w:rsid w:val="00FB5B4C"/>
    <w:rsid w:val="00FB5BB9"/>
    <w:rsid w:val="00FB5EE7"/>
    <w:rsid w:val="00FB6626"/>
    <w:rsid w:val="00FB7AC0"/>
    <w:rsid w:val="00FC1C73"/>
    <w:rsid w:val="00FC3F78"/>
    <w:rsid w:val="00FC720A"/>
    <w:rsid w:val="00FC74F5"/>
    <w:rsid w:val="00FD3A2F"/>
    <w:rsid w:val="00FD40A2"/>
    <w:rsid w:val="00FD615B"/>
    <w:rsid w:val="00FD788A"/>
    <w:rsid w:val="00FD7C53"/>
    <w:rsid w:val="00FD7D6F"/>
    <w:rsid w:val="00FE118E"/>
    <w:rsid w:val="00FE3B40"/>
    <w:rsid w:val="00FE43D2"/>
    <w:rsid w:val="00FE4D73"/>
    <w:rsid w:val="00FE58DD"/>
    <w:rsid w:val="00FF1BE6"/>
    <w:rsid w:val="00FF3999"/>
    <w:rsid w:val="00FF3FF0"/>
    <w:rsid w:val="00FF5BE0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237569"/>
    <o:shapelayout v:ext="edit">
      <o:idmap v:ext="edit" data="1"/>
    </o:shapelayout>
  </w:shapeDefaults>
  <w:decimalSymbol w:val=","/>
  <w:listSeparator w:val=";"/>
  <w15:docId w15:val="{615B37D7-4622-404F-91DC-B643A4640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7313B"/>
  </w:style>
  <w:style w:type="paragraph" w:styleId="Titolo1">
    <w:name w:val="heading 1"/>
    <w:basedOn w:val="Normale"/>
    <w:next w:val="Normale"/>
    <w:link w:val="Titolo1Carattere"/>
    <w:uiPriority w:val="99"/>
    <w:qFormat/>
    <w:rsid w:val="00062946"/>
    <w:pPr>
      <w:keepNext/>
      <w:jc w:val="center"/>
      <w:outlineLvl w:val="0"/>
    </w:pPr>
    <w:rPr>
      <w:rFonts w:ascii="English157 BT" w:hAnsi="English157 BT"/>
      <w:i/>
      <w:sz w:val="6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37313B"/>
    <w:pPr>
      <w:keepNext/>
      <w:jc w:val="center"/>
      <w:outlineLvl w:val="1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CE76F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37313B"/>
    <w:rPr>
      <w:rFonts w:cs="Times New Roman"/>
      <w:b/>
      <w:sz w:val="24"/>
      <w:u w:val="single"/>
    </w:rPr>
  </w:style>
  <w:style w:type="paragraph" w:customStyle="1" w:styleId="titolosup">
    <w:name w:val="titolosup"/>
    <w:basedOn w:val="Normale"/>
    <w:uiPriority w:val="99"/>
    <w:rsid w:val="00062946"/>
    <w:pPr>
      <w:spacing w:after="360" w:line="240" w:lineRule="exact"/>
      <w:jc w:val="center"/>
    </w:pPr>
    <w:rPr>
      <w:rFonts w:ascii="NewBskvll BT" w:hAnsi="NewBskvll BT"/>
    </w:rPr>
  </w:style>
  <w:style w:type="paragraph" w:customStyle="1" w:styleId="sottotitolo">
    <w:name w:val="sottotitolo"/>
    <w:basedOn w:val="Normale"/>
    <w:uiPriority w:val="99"/>
    <w:rsid w:val="00062946"/>
    <w:pPr>
      <w:spacing w:after="1000" w:line="240" w:lineRule="exact"/>
      <w:jc w:val="center"/>
    </w:pPr>
    <w:rPr>
      <w:rFonts w:ascii="NewBskvll BT" w:hAnsi="NewBskvll BT"/>
      <w:caps/>
    </w:rPr>
  </w:style>
  <w:style w:type="paragraph" w:customStyle="1" w:styleId="testosup">
    <w:name w:val="testosup"/>
    <w:basedOn w:val="Normale"/>
    <w:uiPriority w:val="99"/>
    <w:rsid w:val="00062946"/>
    <w:pPr>
      <w:spacing w:line="214" w:lineRule="exact"/>
      <w:ind w:left="2693" w:right="2693"/>
      <w:jc w:val="center"/>
    </w:pPr>
    <w:rPr>
      <w:rFonts w:ascii="NewBskvll BT" w:hAnsi="NewBskvll BT"/>
    </w:rPr>
  </w:style>
  <w:style w:type="paragraph" w:customStyle="1" w:styleId="fotodida">
    <w:name w:val="fotodida"/>
    <w:basedOn w:val="Normale"/>
    <w:uiPriority w:val="99"/>
    <w:rsid w:val="00062946"/>
    <w:pPr>
      <w:spacing w:line="180" w:lineRule="exact"/>
      <w:ind w:left="2693" w:right="2693"/>
      <w:jc w:val="center"/>
    </w:pPr>
    <w:rPr>
      <w:rFonts w:ascii="NewBskvll BT" w:hAnsi="NewBskvll BT"/>
      <w:smallCaps/>
      <w:sz w:val="16"/>
    </w:rPr>
  </w:style>
  <w:style w:type="paragraph" w:customStyle="1" w:styleId="testodellenote">
    <w:name w:val="testo delle note"/>
    <w:basedOn w:val="Normale"/>
    <w:uiPriority w:val="99"/>
    <w:rsid w:val="00062946"/>
    <w:pPr>
      <w:widowControl w:val="0"/>
      <w:tabs>
        <w:tab w:val="left" w:pos="864"/>
        <w:tab w:val="left" w:pos="1584"/>
        <w:tab w:val="left" w:pos="2304"/>
      </w:tabs>
      <w:spacing w:after="120" w:line="214" w:lineRule="exact"/>
      <w:ind w:left="2693" w:right="2693" w:firstLine="198"/>
      <w:jc w:val="both"/>
    </w:pPr>
    <w:rPr>
      <w:rFonts w:ascii="NewBskvll BT" w:hAnsi="NewBskvll BT"/>
      <w:sz w:val="18"/>
    </w:rPr>
  </w:style>
  <w:style w:type="paragraph" w:styleId="Intestazione">
    <w:name w:val="header"/>
    <w:basedOn w:val="Normale"/>
    <w:link w:val="IntestazioneCarattere"/>
    <w:semiHidden/>
    <w:rsid w:val="000629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locked/>
    <w:rsid w:val="00CE76FE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0629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E76FE"/>
    <w:rPr>
      <w:rFonts w:cs="Times New Roman"/>
      <w:sz w:val="20"/>
      <w:szCs w:val="20"/>
    </w:rPr>
  </w:style>
  <w:style w:type="paragraph" w:styleId="Corpotesto">
    <w:name w:val="Body Text"/>
    <w:basedOn w:val="Normale"/>
    <w:link w:val="CorpotestoCarattere"/>
    <w:uiPriority w:val="99"/>
    <w:semiHidden/>
    <w:rsid w:val="00062946"/>
    <w:pPr>
      <w:tabs>
        <w:tab w:val="left" w:pos="993"/>
      </w:tabs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CE76FE"/>
    <w:rPr>
      <w:rFonts w:cs="Times New Roman"/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rsid w:val="00062946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1"/>
    <w:uiPriority w:val="99"/>
    <w:semiHidden/>
    <w:rsid w:val="00062946"/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locked/>
    <w:rsid w:val="00CE76FE"/>
    <w:rPr>
      <w:rFonts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uiPriority w:val="99"/>
    <w:semiHidden/>
    <w:rsid w:val="00062946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1"/>
    <w:uiPriority w:val="99"/>
    <w:semiHidden/>
    <w:rsid w:val="00062946"/>
    <w:rPr>
      <w:b/>
      <w:bCs/>
    </w:rPr>
  </w:style>
  <w:style w:type="character" w:customStyle="1" w:styleId="SoggettocommentoCarattere1">
    <w:name w:val="Soggetto commento Carattere1"/>
    <w:basedOn w:val="TestocommentoCarattere1"/>
    <w:link w:val="Soggettocommento"/>
    <w:uiPriority w:val="99"/>
    <w:semiHidden/>
    <w:locked/>
    <w:rsid w:val="00CE76FE"/>
    <w:rPr>
      <w:rFonts w:cs="Times New Roman"/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uiPriority w:val="99"/>
    <w:semiHidden/>
    <w:rsid w:val="00062946"/>
    <w:rPr>
      <w:rFonts w:cs="Times New Roman"/>
      <w:b/>
      <w:bCs/>
    </w:rPr>
  </w:style>
  <w:style w:type="paragraph" w:styleId="Testofumetto">
    <w:name w:val="Balloon Text"/>
    <w:basedOn w:val="Normale"/>
    <w:link w:val="TestofumettoCarattere1"/>
    <w:uiPriority w:val="99"/>
    <w:semiHidden/>
    <w:rsid w:val="00062946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CE76FE"/>
    <w:rPr>
      <w:rFonts w:cs="Times New Roman"/>
      <w:sz w:val="2"/>
    </w:rPr>
  </w:style>
  <w:style w:type="character" w:customStyle="1" w:styleId="TestofumettoCarattere">
    <w:name w:val="Testo fumetto Carattere"/>
    <w:basedOn w:val="Carpredefinitoparagrafo"/>
    <w:uiPriority w:val="99"/>
    <w:semiHidden/>
    <w:rsid w:val="00062946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link w:val="Corpodeltesto3Carattere"/>
    <w:uiPriority w:val="99"/>
    <w:rsid w:val="0037313B"/>
    <w:pPr>
      <w:spacing w:line="360" w:lineRule="atLeast"/>
      <w:jc w:val="both"/>
    </w:pPr>
    <w:rPr>
      <w:sz w:val="28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37313B"/>
    <w:rPr>
      <w:rFonts w:cs="Times New Roman"/>
      <w:sz w:val="28"/>
    </w:rPr>
  </w:style>
  <w:style w:type="table" w:styleId="Grigliatabella">
    <w:name w:val="Table Grid"/>
    <w:basedOn w:val="Tabellanormale"/>
    <w:uiPriority w:val="99"/>
    <w:locked/>
    <w:rsid w:val="00D31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99552B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99552B"/>
    <w:rPr>
      <w:rFonts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F5998"/>
    <w:rPr>
      <w:rFonts w:ascii="Bookman Old Style" w:hAnsi="Bookman Old Style"/>
      <w:sz w:val="16"/>
      <w:szCs w:val="16"/>
      <w:vertAlign w:val="superscript"/>
    </w:rPr>
  </w:style>
  <w:style w:type="character" w:styleId="Collegamentoipertestuale">
    <w:name w:val="Hyperlink"/>
    <w:basedOn w:val="Carpredefinitoparagrafo"/>
    <w:uiPriority w:val="99"/>
    <w:rsid w:val="0016036F"/>
    <w:rPr>
      <w:rFonts w:cs="Times New Roman"/>
      <w:color w:val="0000FF"/>
      <w:u w:val="single"/>
    </w:rPr>
  </w:style>
  <w:style w:type="character" w:customStyle="1" w:styleId="st">
    <w:name w:val="st"/>
    <w:basedOn w:val="Carpredefinitoparagrafo"/>
    <w:uiPriority w:val="99"/>
    <w:rsid w:val="007F5CFA"/>
    <w:rPr>
      <w:rFonts w:cs="Times New Roman"/>
    </w:rPr>
  </w:style>
  <w:style w:type="character" w:styleId="Enfasicorsivo">
    <w:name w:val="Emphasis"/>
    <w:basedOn w:val="Carpredefinitoparagrafo"/>
    <w:uiPriority w:val="99"/>
    <w:qFormat/>
    <w:locked/>
    <w:rsid w:val="007F5CFA"/>
    <w:rPr>
      <w:rFonts w:cs="Times New Roman"/>
      <w:i/>
      <w:iCs/>
    </w:rPr>
  </w:style>
  <w:style w:type="character" w:styleId="Collegamentovisitato">
    <w:name w:val="FollowedHyperlink"/>
    <w:basedOn w:val="Carpredefinitoparagrafo"/>
    <w:uiPriority w:val="99"/>
    <w:semiHidden/>
    <w:rsid w:val="00F052E3"/>
    <w:rPr>
      <w:rFonts w:cs="Times New Roman"/>
      <w:color w:val="800080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rsid w:val="008009CD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282CC5"/>
    <w:rPr>
      <w:rFonts w:cs="Times New Roman"/>
      <w:sz w:val="2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942AC5"/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942AC5"/>
  </w:style>
  <w:style w:type="character" w:styleId="Rimandonotadichiusura">
    <w:name w:val="endnote reference"/>
    <w:basedOn w:val="Carpredefinitoparagrafo"/>
    <w:uiPriority w:val="99"/>
    <w:semiHidden/>
    <w:unhideWhenUsed/>
    <w:rsid w:val="00942AC5"/>
    <w:rPr>
      <w:vertAlign w:val="superscript"/>
    </w:rPr>
  </w:style>
  <w:style w:type="character" w:customStyle="1" w:styleId="fontstyle01">
    <w:name w:val="fontstyle01"/>
    <w:rsid w:val="001354E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1354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oro.ICCD1\Documents\comitato%20di%20gestione\Riunione%2026.03.2012\3.%20Programmazione%202012\modello%20decret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60B92-6DD9-4DD5-88ED-FF579DBA4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decreto.dotx</Template>
  <TotalTime>1175</TotalTime>
  <Pages>11</Pages>
  <Words>3181</Words>
  <Characters>18137</Characters>
  <Application>Microsoft Office Word</Application>
  <DocSecurity>0</DocSecurity>
  <Lines>151</Lines>
  <Paragraphs>42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AL BILANCIO DI PREVISIONE 2013</vt:lpstr>
    </vt:vector>
  </TitlesOfParts>
  <Company>Microsoft</Company>
  <LinksUpToDate>false</LinksUpToDate>
  <CharactersWithSpaces>21276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AL BILANCIO DI PREVISIONE 2013</dc:title>
  <dc:creator>lmoro</dc:creator>
  <cp:lastModifiedBy>Milena M. Matranga</cp:lastModifiedBy>
  <cp:revision>86</cp:revision>
  <cp:lastPrinted>2021-12-15T09:20:00Z</cp:lastPrinted>
  <dcterms:created xsi:type="dcterms:W3CDTF">2018-10-25T09:04:00Z</dcterms:created>
  <dcterms:modified xsi:type="dcterms:W3CDTF">2021-12-15T09:21:00Z</dcterms:modified>
</cp:coreProperties>
</file>